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36"/>
          <w:szCs w:val="36"/>
          <w:lang w:val="en-US" w:eastAsia="zh-CN"/>
        </w:rPr>
        <w:t>南充科技职业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6"/>
          <w:szCs w:val="36"/>
        </w:rPr>
        <w:t>学院</w:t>
      </w:r>
    </w:p>
    <w:p>
      <w:pPr>
        <w:keepNext w:val="0"/>
        <w:keepLines w:val="0"/>
        <w:pageBreakBefore w:val="0"/>
        <w:widowControl/>
        <w:tabs>
          <w:tab w:val="left" w:pos="150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center"/>
        <w:textAlignment w:val="baseline"/>
        <w:rPr>
          <w:rFonts w:ascii="微软雅黑" w:hAnsi="微软雅黑" w:eastAsia="微软雅黑" w:cs="微软雅黑"/>
          <w:b w:val="0"/>
          <w:bCs w:val="0"/>
          <w:spacing w:val="7"/>
          <w:sz w:val="31"/>
          <w:szCs w:val="31"/>
          <w:highlight w:val="red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6"/>
          <w:szCs w:val="36"/>
        </w:rPr>
        <w:t xml:space="preserve">专业调研报告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6"/>
          <w:szCs w:val="36"/>
          <w:lang w:val="en-US" w:eastAsia="zh-CN"/>
        </w:rPr>
        <w:t>202X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6"/>
          <w:szCs w:val="36"/>
          <w:lang w:eastAsia="zh-CN"/>
        </w:rPr>
        <w:t>）（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6"/>
          <w:szCs w:val="36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rPr>
          <w:rFonts w:hint="eastAsia" w:ascii="楷体" w:hAnsi="楷体" w:eastAsia="楷体" w:cs="楷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7"/>
          <w:sz w:val="32"/>
          <w:szCs w:val="32"/>
          <w:lang w:val="en-US" w:eastAsia="zh-CN"/>
        </w:rPr>
        <w:t>调研人：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rPr>
          <w:rFonts w:ascii="Arial"/>
          <w:b w:val="0"/>
          <w:bCs w:val="0"/>
          <w:sz w:val="21"/>
        </w:rPr>
      </w:pPr>
      <w:r>
        <w:rPr>
          <w:rFonts w:hint="eastAsia" w:ascii="楷体" w:hAnsi="楷体" w:eastAsia="楷体" w:cs="楷体"/>
          <w:b w:val="0"/>
          <w:bCs w:val="0"/>
          <w:spacing w:val="7"/>
          <w:sz w:val="32"/>
          <w:szCs w:val="32"/>
        </w:rPr>
        <w:t>调</w:t>
      </w: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研时间：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1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0"/>
          <w:szCs w:val="30"/>
        </w:rPr>
        <w:t>一、调研设计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（一）总体思路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 xml:space="preserve">以 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</w:rPr>
        <w:t>xxx</w:t>
      </w:r>
      <w:r>
        <w:rPr>
          <w:rFonts w:hint="eastAsia" w:ascii="仿宋" w:hAnsi="仿宋" w:eastAsia="仿宋" w:cs="仿宋"/>
          <w:b w:val="0"/>
          <w:bCs w:val="0"/>
          <w:spacing w:val="-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</w:rPr>
        <w:t xml:space="preserve"> 思想、理念、政策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</w:rPr>
        <w:t xml:space="preserve"> 为指导，根据行业用人单位对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eastAsia="zh-CN"/>
        </w:rPr>
        <w:t>生产、建设、管理和</w:t>
      </w:r>
      <w:r>
        <w:rPr>
          <w:rFonts w:hint="eastAsia" w:ascii="仿宋" w:hAnsi="仿宋" w:eastAsia="仿宋" w:cs="仿宋"/>
          <w:b w:val="0"/>
          <w:bCs w:val="0"/>
          <w:spacing w:val="-8"/>
          <w:sz w:val="30"/>
          <w:szCs w:val="30"/>
        </w:rPr>
        <w:t>服务一</w:t>
      </w:r>
      <w:r>
        <w:rPr>
          <w:rFonts w:hint="eastAsia" w:ascii="仿宋" w:hAnsi="仿宋" w:eastAsia="仿宋" w:cs="仿宋"/>
          <w:b w:val="0"/>
          <w:bCs w:val="0"/>
          <w:spacing w:val="-5"/>
          <w:sz w:val="30"/>
          <w:szCs w:val="30"/>
        </w:rPr>
        <w:t>线</w:t>
      </w:r>
      <w:r>
        <w:rPr>
          <w:rFonts w:hint="eastAsia" w:ascii="仿宋" w:hAnsi="仿宋" w:eastAsia="仿宋" w:cs="仿宋"/>
          <w:b w:val="0"/>
          <w:bCs w:val="0"/>
          <w:spacing w:val="-4"/>
          <w:sz w:val="30"/>
          <w:szCs w:val="30"/>
        </w:rPr>
        <w:t>高素质技术技能人才的客观要求，结合××专业毕业生就业</w:t>
      </w:r>
      <w:r>
        <w:rPr>
          <w:rFonts w:hint="eastAsia" w:ascii="仿宋" w:hAnsi="仿宋" w:eastAsia="仿宋" w:cs="仿宋"/>
          <w:b w:val="0"/>
          <w:bCs w:val="0"/>
          <w:spacing w:val="-32"/>
          <w:sz w:val="30"/>
          <w:szCs w:val="30"/>
        </w:rPr>
        <w:t>状</w:t>
      </w:r>
      <w:r>
        <w:rPr>
          <w:rFonts w:hint="eastAsia" w:ascii="仿宋" w:hAnsi="仿宋" w:eastAsia="仿宋" w:cs="仿宋"/>
          <w:b w:val="0"/>
          <w:bCs w:val="0"/>
          <w:spacing w:val="-28"/>
          <w:sz w:val="30"/>
          <w:szCs w:val="30"/>
        </w:rPr>
        <w:t>况</w:t>
      </w:r>
      <w:r>
        <w:rPr>
          <w:rFonts w:hint="eastAsia" w:ascii="仿宋" w:hAnsi="仿宋" w:eastAsia="仿宋" w:cs="仿宋"/>
          <w:b w:val="0"/>
          <w:bCs w:val="0"/>
          <w:spacing w:val="-16"/>
          <w:sz w:val="30"/>
          <w:szCs w:val="30"/>
        </w:rPr>
        <w:t>及职业发展需求，以就业为导向，以能力为本位，以岗位群的需</w:t>
      </w:r>
      <w:r>
        <w:rPr>
          <w:rFonts w:hint="eastAsia" w:ascii="仿宋" w:hAnsi="仿宋" w:eastAsia="仿宋" w:cs="仿宋"/>
          <w:b w:val="0"/>
          <w:bCs w:val="0"/>
          <w:spacing w:val="-12"/>
          <w:sz w:val="30"/>
          <w:szCs w:val="30"/>
        </w:rPr>
        <w:t>要</w:t>
      </w:r>
      <w:r>
        <w:rPr>
          <w:rFonts w:hint="eastAsia" w:ascii="仿宋" w:hAnsi="仿宋" w:eastAsia="仿宋" w:cs="仿宋"/>
          <w:b w:val="0"/>
          <w:bCs w:val="0"/>
          <w:spacing w:val="-7"/>
          <w:sz w:val="30"/>
          <w:szCs w:val="30"/>
        </w:rPr>
        <w:t>和职业标准为依据，适应行业企业对专业知识、能力、素质要求，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明晰专业课</w:t>
      </w:r>
      <w:r>
        <w:rPr>
          <w:rFonts w:hint="eastAsia" w:ascii="仿宋" w:hAnsi="仿宋" w:eastAsia="仿宋" w:cs="仿宋"/>
          <w:b w:val="0"/>
          <w:bCs w:val="0"/>
          <w:spacing w:val="-5"/>
          <w:sz w:val="30"/>
          <w:szCs w:val="30"/>
        </w:rPr>
        <w:t>程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</w:rPr>
        <w:t>设置与教学改革的思路和措施，为人才培养方案制定和</w:t>
      </w:r>
      <w:r>
        <w:rPr>
          <w:rFonts w:hint="eastAsia" w:ascii="仿宋" w:hAnsi="仿宋" w:eastAsia="仿宋" w:cs="仿宋"/>
          <w:b w:val="0"/>
          <w:bCs w:val="0"/>
          <w:spacing w:val="-14"/>
          <w:sz w:val="30"/>
          <w:szCs w:val="30"/>
        </w:rPr>
        <w:t>修</w:t>
      </w:r>
      <w:r>
        <w:rPr>
          <w:rFonts w:hint="eastAsia" w:ascii="仿宋" w:hAnsi="仿宋" w:eastAsia="仿宋" w:cs="仿宋"/>
          <w:b w:val="0"/>
          <w:bCs w:val="0"/>
          <w:spacing w:val="-9"/>
          <w:sz w:val="30"/>
          <w:szCs w:val="30"/>
        </w:rPr>
        <w:t xml:space="preserve">订提供科学依据。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（二）调研内容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区域行业发展状况，重点是根据国家、省、市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val="en-US" w:eastAsia="zh-CN"/>
        </w:rPr>
        <w:t>级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行业改革与发展 “十四五”规划，分析确定对接行业企业发展动态与趋势；用人单位人才结构现状与人才需求状况；职业岗位对从业人员的知识、能力、素质要求；全省同类专业分布情况，省内外标杆院校专业人才培养和专业建设情况；毕业生就业状况及就业岗位发展调查分析；用人单位对毕业生质量反馈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内容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val="en-US" w:eastAsia="zh-CN"/>
        </w:rPr>
        <w:t>仅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供参考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（三）调研方式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1.问卷调查。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简单阐述调查内容要点、操作方法与手段。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2.电话访谈。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简单阐述调查内容要点、操作方法与手段。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3.文献、网站评阅。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简单阐述调查内容要点、操作方法与手段。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4.现场调研。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简单阐述调查内容要点、操作方法与手段。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5.专题座谈。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简单阐述调查内容要点、操作方法与手段。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6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……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（四）调研范围及对象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1.国家级、省级、市级行业协会的行业专家、行业协会及管理部 门相关人员；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 xml:space="preserve">2.区域内对口用人单位、企业的负责人、人事主管、总工程师及部门主管，以及单位技术骨干 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如车间主任、技术人员、工段长、操作工，相关产品市场销售人员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3.专业历届毕业生与在校生；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4.区域内人才交流中心及行业主管部门；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5.省内同类院校。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6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……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（五）调研过程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自202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日开始，至X年X月X日结束。主要内容包括调研内容、访谈对象、访谈方式、取得效果，最终形成本调研报告，制定专业人才培养方案。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jc w:val="center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表1 调研基本情况</w:t>
      </w:r>
    </w:p>
    <w:tbl>
      <w:tblPr>
        <w:tblStyle w:val="7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34"/>
        <w:gridCol w:w="1035"/>
        <w:gridCol w:w="1037"/>
        <w:gridCol w:w="1042"/>
        <w:gridCol w:w="1037"/>
        <w:gridCol w:w="1037"/>
        <w:gridCol w:w="1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26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  <w:t>调研单位名称</w:t>
            </w:r>
          </w:p>
        </w:tc>
        <w:tc>
          <w:tcPr>
            <w:tcW w:w="249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  <w:t>体制背景</w:t>
            </w:r>
          </w:p>
        </w:tc>
        <w:tc>
          <w:tcPr>
            <w:tcW w:w="624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624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  <w:t>访谈对象</w:t>
            </w:r>
          </w:p>
        </w:tc>
        <w:tc>
          <w:tcPr>
            <w:tcW w:w="627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  <w:t>单位基本 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26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  <w:t>国有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  <w:t>民营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  <w:t>外资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  <w:t>其他</w:t>
            </w:r>
          </w:p>
        </w:tc>
        <w:tc>
          <w:tcPr>
            <w:tcW w:w="624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4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7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2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1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0"/>
          <w:szCs w:val="30"/>
        </w:rPr>
        <w:t>二、区域产业发展与人才需求调研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（一）人才需求的宏观背景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 xml:space="preserve">分析四川省 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成渝地区双城经济圈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 xml:space="preserve"> 、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南充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 xml:space="preserve">市 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川东北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 xml:space="preserve"> 经济社会和人才的“十四五”发展规划，掌握区域经济、行业企业经济发展框架和人才规划战略，分析发展和需求状况。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（二）行业发展现状与趋势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1.行业现状数据；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2.区域行业发展优势；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3.区域行业发展制约因素分析。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6" w:firstLineChars="200"/>
        <w:textAlignment w:val="baseline"/>
        <w:rPr>
          <w:rFonts w:hint="eastAsia" w:ascii="楷体" w:hAnsi="楷体" w:eastAsia="楷体" w:cs="楷体"/>
          <w:b/>
          <w:bCs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4"/>
          <w:sz w:val="30"/>
          <w:szCs w:val="30"/>
          <w:lang w:val="en-US" w:eastAsia="zh-CN"/>
        </w:rPr>
        <w:t>（三）行业从业人员基本情况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1.从业人员现状数据；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2.从业人员状况分析；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3.行业人才缺口情况。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6" w:firstLineChars="200"/>
        <w:textAlignment w:val="baseline"/>
        <w:rPr>
          <w:rFonts w:hint="eastAsia" w:ascii="楷体" w:hAnsi="楷体" w:eastAsia="楷体" w:cs="楷体"/>
          <w:b/>
          <w:bCs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4"/>
          <w:sz w:val="30"/>
          <w:szCs w:val="30"/>
          <w:lang w:val="en-US" w:eastAsia="zh-CN"/>
        </w:rPr>
        <w:t>（四）企业用人的素质与能力要求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1.企业用人数据；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2.企业用人的素质与能力要求分析。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jc w:val="center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表2 企业从业人员的基本能力要求统计</w:t>
      </w:r>
    </w:p>
    <w:tbl>
      <w:tblPr>
        <w:tblStyle w:val="7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382"/>
        <w:gridCol w:w="1382"/>
        <w:gridCol w:w="1382"/>
        <w:gridCol w:w="1382"/>
        <w:gridCol w:w="13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35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832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能力</w:t>
            </w:r>
          </w:p>
        </w:tc>
        <w:tc>
          <w:tcPr>
            <w:tcW w:w="333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评价维度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3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很重要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重要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不重要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说不清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…</w:t>
            </w: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8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456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7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</w:rPr>
        <w:t>三、省内外xx专业发展现状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4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28"/>
          <w:szCs w:val="28"/>
          <w:lang w:val="en-US" w:eastAsia="zh-CN"/>
        </w:rPr>
        <w:t>（一）四川省高职院校同类专业现状调研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全省高职院校同类专业布点及招生人数状况及分析。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jc w:val="center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表3 ××专业布点统计表</w:t>
      </w:r>
    </w:p>
    <w:tbl>
      <w:tblPr>
        <w:tblStyle w:val="7"/>
        <w:tblW w:w="500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2570"/>
        <w:gridCol w:w="1784"/>
        <w:gridCol w:w="17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专业名称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学校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当年招生人数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0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0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0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（二）省内外标杆专业调研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 xml:space="preserve">选取省内外高职院校对标专业建设情况进行调研，包括学校简况、 专业基本数据 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学生数、师资、实训条件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 xml:space="preserve"> 、专业建设和发展成效 ，  对标分析找准差距。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jc w:val="center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表4 本专业与标杆专业对比分析表</w:t>
      </w:r>
    </w:p>
    <w:tbl>
      <w:tblPr>
        <w:tblStyle w:val="7"/>
        <w:tblW w:w="501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2521"/>
        <w:gridCol w:w="2089"/>
        <w:gridCol w:w="20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类别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x学校xx专业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本专业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差异分析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人才培养目标与规格</w:t>
            </w:r>
          </w:p>
        </w:tc>
        <w:tc>
          <w:tcPr>
            <w:tcW w:w="151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专业核心课程开设</w:t>
            </w:r>
          </w:p>
        </w:tc>
        <w:tc>
          <w:tcPr>
            <w:tcW w:w="151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近三年专业建设取得的标志性成果</w:t>
            </w:r>
          </w:p>
        </w:tc>
        <w:tc>
          <w:tcPr>
            <w:tcW w:w="151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人才培养模式创新</w:t>
            </w:r>
          </w:p>
        </w:tc>
        <w:tc>
          <w:tcPr>
            <w:tcW w:w="151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人才培养保障体系</w:t>
            </w:r>
          </w:p>
        </w:tc>
        <w:tc>
          <w:tcPr>
            <w:tcW w:w="151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.......</w:t>
            </w:r>
          </w:p>
        </w:tc>
        <w:tc>
          <w:tcPr>
            <w:tcW w:w="151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536" w:firstLineChars="2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7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</w:rPr>
        <w:t>四、专业人才培养基本现状调研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4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28"/>
          <w:szCs w:val="28"/>
          <w:lang w:val="en-US" w:eastAsia="zh-CN"/>
        </w:rPr>
        <w:t>（一）入口情况——招生情况调研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总结、分析近三年来招生基本数据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分析在校生的基本特征。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jc w:val="center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表5 近三年专业招生情况</w:t>
      </w:r>
    </w:p>
    <w:tbl>
      <w:tblPr>
        <w:tblStyle w:val="7"/>
        <w:tblW w:w="50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2687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432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具体数据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7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2021级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总人数</w:t>
            </w:r>
          </w:p>
        </w:tc>
        <w:tc>
          <w:tcPr>
            <w:tcW w:w="2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xx人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高中毕业生x人、中职毕业生x人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报考率</w:t>
            </w:r>
          </w:p>
        </w:tc>
        <w:tc>
          <w:tcPr>
            <w:tcW w:w="2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报到率</w:t>
            </w:r>
          </w:p>
        </w:tc>
        <w:tc>
          <w:tcPr>
            <w:tcW w:w="2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7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2020级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总人数</w:t>
            </w:r>
          </w:p>
        </w:tc>
        <w:tc>
          <w:tcPr>
            <w:tcW w:w="2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xx人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高中毕业生x人、中职毕业生x人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报考率</w:t>
            </w:r>
          </w:p>
        </w:tc>
        <w:tc>
          <w:tcPr>
            <w:tcW w:w="2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报到率</w:t>
            </w:r>
          </w:p>
        </w:tc>
        <w:tc>
          <w:tcPr>
            <w:tcW w:w="2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7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2019级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总人数</w:t>
            </w:r>
          </w:p>
        </w:tc>
        <w:tc>
          <w:tcPr>
            <w:tcW w:w="2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xx人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高中毕业生x人、中职毕业生x人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报考率</w:t>
            </w:r>
          </w:p>
        </w:tc>
        <w:tc>
          <w:tcPr>
            <w:tcW w:w="2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报到率</w:t>
            </w:r>
          </w:p>
        </w:tc>
        <w:tc>
          <w:tcPr>
            <w:tcW w:w="2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x%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（二）出口情况——毕业生与用人单位反馈情况调研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1.用人单位对毕业生质量评价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对毕业生社会能力、专业能力和方法能力进行调研分析， 确定毕 业生总体评价状况。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jc w:val="center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表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 xml:space="preserve"> 毕业生质量评价表</w:t>
      </w:r>
    </w:p>
    <w:tbl>
      <w:tblPr>
        <w:tblStyle w:val="7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789"/>
        <w:gridCol w:w="1591"/>
        <w:gridCol w:w="1673"/>
        <w:gridCol w:w="1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35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评价项目</w:t>
            </w:r>
          </w:p>
        </w:tc>
        <w:tc>
          <w:tcPr>
            <w:tcW w:w="416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评价维度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3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好 (%)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较好 (%)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一般 (%)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差 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社会能力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专业能力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方法能力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2.毕业生反馈信息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jc w:val="center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表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 xml:space="preserve"> 近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届毕业生工作岗位发展情况统计表</w:t>
      </w:r>
    </w:p>
    <w:bookmarkEnd w:id="0"/>
    <w:tbl>
      <w:tblPr>
        <w:tblStyle w:val="7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0"/>
        <w:gridCol w:w="2766"/>
        <w:gridCol w:w="2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就业岗位</w:t>
            </w:r>
          </w:p>
        </w:tc>
        <w:tc>
          <w:tcPr>
            <w:tcW w:w="16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级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技术操作类</w:t>
            </w:r>
          </w:p>
        </w:tc>
        <w:tc>
          <w:tcPr>
            <w:tcW w:w="16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管理类</w:t>
            </w:r>
          </w:p>
        </w:tc>
        <w:tc>
          <w:tcPr>
            <w:tcW w:w="16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自主创业</w:t>
            </w:r>
          </w:p>
        </w:tc>
        <w:tc>
          <w:tcPr>
            <w:tcW w:w="16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（三）本专业软硬件基本状况调研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1.师资队伍情况。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2.实验实训条件。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3.专业建设现状。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4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  <w:lang w:eastAsia="zh-CN"/>
        </w:rPr>
        <w:t>……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1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0"/>
          <w:szCs w:val="30"/>
        </w:rPr>
        <w:t>五、专业培养目标定位分析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（一）就业岗位分析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jc w:val="center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表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 xml:space="preserve"> 典型就业岗位、要求描述及所占比例</w:t>
      </w:r>
    </w:p>
    <w:tbl>
      <w:tblPr>
        <w:tblStyle w:val="7"/>
        <w:tblW w:w="512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1661"/>
        <w:gridCol w:w="1661"/>
        <w:gridCol w:w="2482"/>
        <w:gridCol w:w="10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eastAsia="zh-CN"/>
              </w:rPr>
              <w:t>领域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eastAsia="zh-CN"/>
              </w:rPr>
              <w:t>具体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岗位</w:t>
            </w:r>
          </w:p>
        </w:tc>
        <w:tc>
          <w:tcPr>
            <w:tcW w:w="1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岗位描述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78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 xml:space="preserve">1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 xml:space="preserve">首岗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75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××</w:t>
            </w:r>
          </w:p>
        </w:tc>
        <w:tc>
          <w:tcPr>
            <w:tcW w:w="1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78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97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…</w:t>
            </w:r>
          </w:p>
        </w:tc>
        <w:tc>
          <w:tcPr>
            <w:tcW w:w="1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78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2</w:t>
            </w:r>
          </w:p>
        </w:tc>
        <w:tc>
          <w:tcPr>
            <w:tcW w:w="975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××</w:t>
            </w:r>
          </w:p>
        </w:tc>
        <w:tc>
          <w:tcPr>
            <w:tcW w:w="1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78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97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…</w:t>
            </w:r>
          </w:p>
        </w:tc>
        <w:tc>
          <w:tcPr>
            <w:tcW w:w="1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（二）岗位工作任务与职业能力分析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jc w:val="center"/>
        <w:textAlignment w:val="baseline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表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 xml:space="preserve"> 典型工作任务 、工作过程 、能力与素质要求</w:t>
      </w:r>
    </w:p>
    <w:tbl>
      <w:tblPr>
        <w:tblStyle w:val="7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9"/>
        <w:gridCol w:w="2764"/>
        <w:gridCol w:w="2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典型工作任务</w:t>
            </w:r>
          </w:p>
        </w:tc>
        <w:tc>
          <w:tcPr>
            <w:tcW w:w="16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工作过程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能力与素质要求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××</w:t>
            </w:r>
          </w:p>
        </w:tc>
        <w:tc>
          <w:tcPr>
            <w:tcW w:w="16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6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…</w:t>
            </w:r>
          </w:p>
        </w:tc>
        <w:tc>
          <w:tcPr>
            <w:tcW w:w="16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  <w:tc>
          <w:tcPr>
            <w:tcW w:w="16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4" w:firstLineChars="200"/>
        <w:textAlignment w:val="baseline"/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30"/>
          <w:szCs w:val="30"/>
          <w:lang w:val="en-US" w:eastAsia="zh-CN"/>
        </w:rPr>
        <w:t>（三）培养目标与规格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8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8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8"/>
          <w:sz w:val="30"/>
          <w:szCs w:val="30"/>
        </w:rPr>
        <w:t>.....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1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3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0"/>
          <w:szCs w:val="30"/>
        </w:rPr>
        <w:t>六、专业人才培养方案制定及课程教学改革的建议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8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8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8"/>
          <w:sz w:val="30"/>
          <w:szCs w:val="30"/>
        </w:rPr>
        <w:t>.....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600" w:firstLineChars="200"/>
        <w:textAlignment w:val="baseline"/>
        <w:rPr>
          <w:rFonts w:hint="eastAsia" w:ascii="仿宋" w:hAnsi="仿宋" w:eastAsia="仿宋" w:cs="仿宋"/>
          <w:b w:val="0"/>
          <w:bCs w:val="0"/>
          <w:sz w:val="30"/>
          <w:szCs w:val="30"/>
        </w:rPr>
        <w:sectPr>
          <w:headerReference r:id="rId3" w:type="default"/>
          <w:footerReference r:id="rId4" w:type="default"/>
          <w:pgSz w:w="11906" w:h="16839"/>
          <w:pgMar w:top="1440" w:right="1803" w:bottom="1440" w:left="1803" w:header="0" w:footer="871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4" w:lineRule="auto"/>
        <w:ind w:left="0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7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表1</w:t>
      </w:r>
    </w:p>
    <w:p>
      <w:pPr>
        <w:spacing w:before="114" w:line="212" w:lineRule="auto"/>
        <w:ind w:left="76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</w:rPr>
        <w:t xml:space="preserve">用人单位问卷调查表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  <w:lang w:eastAsia="zh-CN"/>
        </w:rPr>
        <w:t>）</w:t>
      </w:r>
    </w:p>
    <w:p>
      <w:pPr>
        <w:spacing w:line="73" w:lineRule="exact"/>
        <w:rPr>
          <w:b w:val="0"/>
          <w:bCs w:val="0"/>
        </w:rPr>
      </w:pPr>
    </w:p>
    <w:tbl>
      <w:tblPr>
        <w:tblStyle w:val="7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193"/>
        <w:gridCol w:w="1194"/>
        <w:gridCol w:w="1586"/>
        <w:gridCol w:w="1364"/>
        <w:gridCol w:w="1477"/>
        <w:gridCol w:w="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72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1"/>
                <w:szCs w:val="21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位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基本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情况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位名称</w:t>
            </w:r>
          </w:p>
        </w:tc>
        <w:tc>
          <w:tcPr>
            <w:tcW w:w="390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3"/>
                <w:sz w:val="21"/>
                <w:szCs w:val="21"/>
              </w:rPr>
              <w:t xml:space="preserve">盖章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3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位地址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邮编</w:t>
            </w:r>
          </w:p>
        </w:tc>
        <w:tc>
          <w:tcPr>
            <w:tcW w:w="390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位性质</w:t>
            </w:r>
          </w:p>
        </w:tc>
        <w:tc>
          <w:tcPr>
            <w:tcW w:w="390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1"/>
                <w:szCs w:val="21"/>
              </w:rPr>
              <w:t>党政机关   □科研院所   □学校     □部队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1"/>
                <w:szCs w:val="21"/>
              </w:rPr>
              <w:t>□国有企业   □民营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1"/>
                <w:szCs w:val="21"/>
              </w:rPr>
              <w:t>合资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1"/>
                <w:szCs w:val="21"/>
              </w:rPr>
              <w:t>企业     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填表人</w:t>
            </w:r>
          </w:p>
        </w:tc>
        <w:tc>
          <w:tcPr>
            <w:tcW w:w="16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务</w:t>
            </w:r>
          </w:p>
        </w:tc>
        <w:tc>
          <w:tcPr>
            <w:tcW w:w="14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positio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position w:val="2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position w:val="2"/>
                <w:sz w:val="21"/>
                <w:szCs w:val="21"/>
              </w:rPr>
              <w:t>mail</w:t>
            </w:r>
          </w:p>
        </w:tc>
        <w:tc>
          <w:tcPr>
            <w:tcW w:w="16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联系电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话</w:t>
            </w:r>
          </w:p>
        </w:tc>
        <w:tc>
          <w:tcPr>
            <w:tcW w:w="14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主要产品</w:t>
            </w:r>
          </w:p>
        </w:tc>
        <w:tc>
          <w:tcPr>
            <w:tcW w:w="390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人员结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构</w:t>
            </w:r>
          </w:p>
        </w:tc>
        <w:tc>
          <w:tcPr>
            <w:tcW w:w="390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</w:rPr>
              <w:t>总人数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  <w:t xml:space="preserve"> 其中：本科及以上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u w:val="single" w:color="auto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  <w:t>人，大专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u w:val="single" w:color="auto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  <w:t>人；高中及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中专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  <w:u w:val="single" w:color="auto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人，高中以下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  <w:u w:val="single" w:color="auto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72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技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能人才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培养途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径</w:t>
            </w:r>
          </w:p>
        </w:tc>
        <w:tc>
          <w:tcPr>
            <w:tcW w:w="390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从学校招收毕业生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u w:val="single" w:color="auto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%；企业自主培养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社会招聘人员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u w:val="single" w:color="auto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人，占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%；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lang w:eastAsia="zh-CN"/>
              </w:rPr>
              <w:t>其他途径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人，占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1"/>
                <w:szCs w:val="21"/>
              </w:rPr>
              <w:t>人才 需求</w:t>
            </w:r>
          </w:p>
        </w:tc>
        <w:tc>
          <w:tcPr>
            <w:tcW w:w="462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人才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能力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需求</w:t>
            </w: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1"/>
                <w:szCs w:val="21"/>
              </w:rPr>
              <w:t>问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卷内容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很重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要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重要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重要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62865" cy="62865"/>
                      <wp:effectExtent l="0" t="0" r="0" b="0"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28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8" h="98">
                                    <a:moveTo>
                                      <a:pt x="21" y="67"/>
                                    </a:moveTo>
                                    <a:moveTo>
                                      <a:pt x="21" y="67"/>
                                    </a:moveTo>
                                    <a:lnTo>
                                      <a:pt x="14" y="60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4" y="43"/>
                                    </a:lnTo>
                                    <a:lnTo>
                                      <a:pt x="2" y="33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9" y="21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6" y="45"/>
                                    </a:lnTo>
                                    <a:lnTo>
                                      <a:pt x="88" y="55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88" y="69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6" y="86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55" y="88"/>
                                    </a:lnTo>
                                    <a:lnTo>
                                      <a:pt x="45" y="86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1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EF4">
                                  <a:alpha val="5098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4.95pt;width:4.95pt;" fillcolor="#DBEEF4" filled="t" stroked="f" coordsize="98,98" o:gfxdata="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fi00jOAAAAAQEAAA8AAAAAAAAAAQAgAAAAIgAAAGRycy9kb3ducmV2LnhtbFBLAQIUABQAAAAI&#10;AIdO4kC5iVyH2wIAAN4IAAAOAAAAAAAAAAEAIAAAAB0BAABkcnMvZTJvRG9jLnhtbFBLBQYAAAAA&#10;BgAGAFkBAABqBgAAAAA=&#10;" path="m21,67,21,67l14,60,9,52,4,43,2,33,0,26,0,19,2,12,7,7,12,2,19,0,26,0,35,0,43,2,52,7,60,14,69,21,76,28,81,36,86,45,88,55,88,62,88,69,86,76,81,81,76,86,69,88,62,88,55,88,45,86,38,81,28,74,21,67xe">
                      <v:path/>
                      <v:fill on="t" opacity="3341f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72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64770" cy="62865"/>
                      <wp:effectExtent l="0" t="0" r="11430" b="0"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28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1" h="98">
                                    <a:moveTo>
                                      <a:pt x="21" y="67"/>
                                    </a:moveTo>
                                    <a:moveTo>
                                      <a:pt x="21" y="67"/>
                                    </a:moveTo>
                                    <a:lnTo>
                                      <a:pt x="14" y="60"/>
                                    </a:lnTo>
                                    <a:lnTo>
                                      <a:pt x="9" y="50"/>
                                    </a:lnTo>
                                    <a:lnTo>
                                      <a:pt x="4" y="43"/>
                                    </a:lnTo>
                                    <a:lnTo>
                                      <a:pt x="2" y="33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2" y="11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62" y="11"/>
                                    </a:lnTo>
                                    <a:lnTo>
                                      <a:pt x="69" y="19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86" y="45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8" y="69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84" y="81"/>
                                    </a:lnTo>
                                    <a:lnTo>
                                      <a:pt x="76" y="86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55" y="86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21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EF4">
                                  <a:alpha val="5098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4.95pt;width:5.1pt;" fillcolor="#DBEEF4" filled="t" stroked="f" coordsize="101,98" o:gfxdata="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j7Kf3tMAAAACAQAADwAAAAAAAAABACAAAAAiAAAAZHJzL2Rvd25yZXYueG1sUEsB&#10;AhQAFAAAAAgAh07iQOtfoNjeAgAA3wgAAA4AAAAAAAAAAQAgAAAAIgEAAGRycy9lMm9Eb2MueG1s&#10;UEsFBgAAAAAGAAYAWQEAAHIGAAAAAA==&#10;" path="m21,67,21,67l14,60,9,50,4,43,2,33,0,26,2,19,2,11,7,7,12,2,19,0,26,0,36,0,43,2,52,7,62,11,69,19,76,28,81,35,86,45,88,52,91,62,88,69,86,76,84,81,76,86,72,88,64,88,55,86,48,84,38,81,31,74,21,67xe">
                      <v:path/>
                      <v:fill on="t" opacity="3341f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4" w:lineRule="auto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4" w:lineRule="auto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附表2</w:t>
      </w:r>
    </w:p>
    <w:p>
      <w:pPr>
        <w:spacing w:before="114" w:line="212" w:lineRule="auto"/>
        <w:ind w:left="76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</w:rPr>
        <w:t>专业调研电话记录表</w:t>
      </w:r>
    </w:p>
    <w:p>
      <w:pPr>
        <w:spacing w:line="64" w:lineRule="exact"/>
        <w:rPr>
          <w:b w:val="0"/>
          <w:bCs w:val="0"/>
        </w:rPr>
      </w:pPr>
    </w:p>
    <w:tbl>
      <w:tblPr>
        <w:tblStyle w:val="7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673"/>
        <w:gridCol w:w="1623"/>
        <w:gridCol w:w="29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435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企业概况</w:t>
            </w:r>
          </w:p>
        </w:tc>
        <w:tc>
          <w:tcPr>
            <w:tcW w:w="435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调研内容</w:t>
            </w:r>
          </w:p>
        </w:tc>
        <w:tc>
          <w:tcPr>
            <w:tcW w:w="435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访谈人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职务/岗位</w:t>
            </w:r>
          </w:p>
        </w:tc>
        <w:tc>
          <w:tcPr>
            <w:tcW w:w="17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2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谈话记录</w:t>
            </w:r>
          </w:p>
        </w:tc>
        <w:tc>
          <w:tcPr>
            <w:tcW w:w="4354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记录人：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     月        日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b w:val="0"/>
          <w:bCs w:val="0"/>
        </w:rPr>
        <w:sectPr>
          <w:headerReference r:id="rId5" w:type="default"/>
          <w:footerReference r:id="rId6" w:type="default"/>
          <w:pgSz w:w="11906" w:h="16839"/>
          <w:pgMar w:top="1440" w:right="1803" w:bottom="1440" w:left="1803" w:header="0" w:footer="989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4" w:lineRule="auto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5598795</wp:posOffset>
                </wp:positionH>
                <wp:positionV relativeFrom="page">
                  <wp:posOffset>9445625</wp:posOffset>
                </wp:positionV>
                <wp:extent cx="64770" cy="62865"/>
                <wp:effectExtent l="0" t="0" r="11430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62865"/>
                        </a:xfrm>
                        <a:prstGeom prst="rect">
                          <a:avLst/>
                        </a:prstGeom>
                        <a:solidFill>
                          <a:srgbClr val="DBEEF4">
                            <a:alpha val="5098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0.85pt;margin-top:743.75pt;height:4.95pt;width:5.1pt;mso-position-horizontal-relative:page;mso-position-vertical-relative:page;z-index:-251656192;mso-width-relative:page;mso-height-relative:page;" fillcolor="#DBEEF4" filled="t" stroked="f" coordsize="21600,21600" o:allowincell="f" o:gfxdata="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ftnr/YAAAADQEAAA8AAAAAAAAAAQAgAAAAIgAAAGRycy9kb3ducmV2&#10;LnhtbFBLAQIUABQAAAAIAIdO4kBjmyTNwwEAAIoDAAAOAAAAAAAAAAEAIAAAACcBAABkcnMvZTJv&#10;RG9jLnhtbFBLBQYAAAAABgAGAFkBAABcBQAAAAA=&#10;">
                <v:fill on="t" opacity="3341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5816600</wp:posOffset>
                </wp:positionH>
                <wp:positionV relativeFrom="page">
                  <wp:posOffset>9227820</wp:posOffset>
                </wp:positionV>
                <wp:extent cx="62865" cy="62865"/>
                <wp:effectExtent l="0" t="0" r="13335" b="133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DBEEF4">
                            <a:alpha val="5098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8pt;margin-top:726.6pt;height:4.95pt;width:4.95pt;mso-position-horizontal-relative:page;mso-position-vertical-relative:page;z-index:-251657216;mso-width-relative:page;mso-height-relative:page;" fillcolor="#DBEEF4" filled="t" stroked="f" coordsize="21600,21600" o:allowincell="f" o:gfxdata="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YAxwvYAAAADQEAAA8AAAAAAAAAAQAgAAAAIgAAAGRycy9kb3ducmV2Lnht&#10;bFBLAQIUABQAAAAIAIdO4kA4E8QiwAEAAIoDAAAOAAAAAAAAAAEAIAAAACcBAABkcnMvZTJvRG9j&#10;LnhtbFBLBQYAAAAABgAGAFkBAABZBQAAAAA=&#10;">
                <v:fill on="t" opacity="3341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附表3</w:t>
      </w:r>
    </w:p>
    <w:p>
      <w:pPr>
        <w:spacing w:before="114" w:line="212" w:lineRule="auto"/>
        <w:ind w:left="76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</w:rPr>
        <w:t xml:space="preserve">毕业生调查表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30"/>
          <w:szCs w:val="30"/>
          <w:lang w:eastAsia="zh-CN"/>
        </w:rPr>
        <w:t>）</w:t>
      </w:r>
    </w:p>
    <w:p>
      <w:pPr>
        <w:spacing w:line="73" w:lineRule="exact"/>
        <w:rPr>
          <w:b w:val="0"/>
          <w:bCs w:val="0"/>
        </w:rPr>
      </w:pPr>
    </w:p>
    <w:tbl>
      <w:tblPr>
        <w:tblStyle w:val="7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1108"/>
        <w:gridCol w:w="505"/>
        <w:gridCol w:w="1153"/>
        <w:gridCol w:w="244"/>
        <w:gridCol w:w="1417"/>
        <w:gridCol w:w="16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3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姓名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  <w:tc>
          <w:tcPr>
            <w:tcW w:w="199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毕业专业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联系电话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  <w:tc>
          <w:tcPr>
            <w:tcW w:w="199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毕业时间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E-MAIL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  <w:tc>
          <w:tcPr>
            <w:tcW w:w="199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QQ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您现工作单位/地址</w:t>
            </w:r>
          </w:p>
        </w:tc>
        <w:tc>
          <w:tcPr>
            <w:tcW w:w="366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31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您毕业后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从事过的工作岗位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第一年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第二年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31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月薪 ( 元 )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月薪 ( 元 )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31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第三年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第四年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31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月薪 ( 元 )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月薪 ( 元 )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3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您认为在校期间获得最有用的证书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可多选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6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列举专业证书，  如××证书，…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3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您认为学校教学设置与管理在哪些方面需要进一步加强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可多选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7" w:type="pc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教学队伍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 xml:space="preserve"> 实训设施□ 课程体系□</w:t>
            </w:r>
          </w:p>
        </w:tc>
        <w:tc>
          <w:tcPr>
            <w:tcW w:w="1145" w:type="pct"/>
            <w:gridSpan w:val="3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校外实训基地□    职业资格培训□    教材编写与选用□</w:t>
            </w:r>
          </w:p>
        </w:tc>
        <w:tc>
          <w:tcPr>
            <w:tcW w:w="1854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教学过程管理□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课程网站建设□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13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您认为在校期间应加强培养的能力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可多选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6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列举专业能力，  如 ××能力□，  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3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根据您的工作体会认为应加强的课程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可多选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6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列举专业课程，  如 ××课程□，  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3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您认为本专业应重点加强的职业素质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可多选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71" w:type="pct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职业道德□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外语水平□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团队协作精神□ 人文素养□</w:t>
            </w:r>
          </w:p>
        </w:tc>
        <w:tc>
          <w:tcPr>
            <w:tcW w:w="2696" w:type="pct"/>
            <w:gridSpan w:val="4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 xml:space="preserve">创新能力□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专业业务知识与技能□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 xml:space="preserve">吃苦精神□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事业心与责任感□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计算机应用能力□    组织管理能力□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3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您对本专业教学内容和组织环节的建议</w:t>
            </w:r>
          </w:p>
        </w:tc>
        <w:tc>
          <w:tcPr>
            <w:tcW w:w="366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填表时间：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4" w:lineRule="auto"/>
        <w:ind w:left="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</w:rPr>
        <w:br w:type="page"/>
      </w:r>
      <w:r>
        <w:rPr>
          <w:rFonts w:hint="eastAsia" w:ascii="仿宋" w:hAnsi="仿宋" w:eastAsia="仿宋" w:cs="仿宋"/>
          <w:spacing w:val="-7"/>
          <w:sz w:val="28"/>
          <w:szCs w:val="28"/>
        </w:rPr>
        <w:t>附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表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4" w:line="212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8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30"/>
          <w:szCs w:val="30"/>
        </w:rPr>
        <w:t>用人单位问卷调查表</w:t>
      </w:r>
      <w:r>
        <w:rPr>
          <w:rFonts w:hint="eastAsia" w:ascii="方正小标宋简体" w:hAnsi="方正小标宋简体" w:eastAsia="方正小标宋简体" w:cs="方正小标宋简体"/>
          <w:spacing w:val="18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18"/>
          <w:sz w:val="30"/>
          <w:szCs w:val="30"/>
        </w:rPr>
        <w:t>参考</w:t>
      </w:r>
      <w:r>
        <w:rPr>
          <w:rFonts w:hint="eastAsia" w:ascii="方正小标宋简体" w:hAnsi="方正小标宋简体" w:eastAsia="方正小标宋简体" w:cs="方正小标宋简体"/>
          <w:spacing w:val="18"/>
          <w:sz w:val="30"/>
          <w:szCs w:val="30"/>
          <w:lang w:eastAsia="zh-CN"/>
        </w:rPr>
        <w:t>）</w:t>
      </w:r>
    </w:p>
    <w:p>
      <w:pPr>
        <w:spacing w:line="73" w:lineRule="exact"/>
      </w:pPr>
    </w:p>
    <w:tbl>
      <w:tblPr>
        <w:tblStyle w:val="7"/>
        <w:tblW w:w="87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259"/>
        <w:gridCol w:w="1259"/>
        <w:gridCol w:w="1675"/>
        <w:gridCol w:w="1439"/>
        <w:gridCol w:w="1559"/>
        <w:gridCol w:w="9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单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位 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基本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情况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单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位名称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单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位地址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及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邮编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单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位性质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党政机关   □科研院所   □学校     □部队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□国有企业   □民营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合资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企业     □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填表人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务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pacing w:val="20"/>
                <w:position w:val="2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position w:val="2"/>
                <w:sz w:val="21"/>
                <w:szCs w:val="21"/>
              </w:rPr>
              <w:t>mail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联系电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话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主要产品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人员结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构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总人数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 xml:space="preserve"> 其中：本科及以上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u w:val="single" w:color="auto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人，大专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u w:val="single" w:color="auto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人；高中及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中专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u w:val="single" w:color="auto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人，高中以下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u w:val="single" w:color="auto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技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能人才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培养途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径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从学校招收毕业生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占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%；企业自主培养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占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从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社会招聘人员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u w:val="single" w:color="auto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，占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%；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eastAsia="zh-CN"/>
              </w:rPr>
              <w:t>其他途径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u w:val="single" w:color="auto"/>
                <w:lang w:eastAsia="zh-CN"/>
              </w:rPr>
              <w:t>人员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，占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人才 需求</w:t>
            </w:r>
          </w:p>
        </w:tc>
        <w:tc>
          <w:tcPr>
            <w:tcW w:w="81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人才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能力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需求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卷内容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很重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要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重要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不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重要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</w:rPr>
      </w:pPr>
    </w:p>
    <w:p/>
    <w:sectPr>
      <w:headerReference r:id="rId7" w:type="default"/>
      <w:footerReference r:id="rId8" w:type="default"/>
      <w:footerReference r:id="rId9" w:type="even"/>
      <w:pgSz w:w="11906" w:h="16838"/>
      <w:pgMar w:top="1440" w:right="1803" w:bottom="1440" w:left="1803" w:header="851" w:footer="850" w:gutter="0"/>
      <w:cols w:space="720" w:num="1"/>
      <w:docGrid w:type="linesAndChars" w:linePitch="618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Calibri" w:hAnsi="Calibri" w:eastAsia="Calibri" w:cs="Calibr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88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4860" w:firstLineChars="270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5685790</wp:posOffset>
          </wp:positionH>
          <wp:positionV relativeFrom="page">
            <wp:posOffset>9037320</wp:posOffset>
          </wp:positionV>
          <wp:extent cx="732155" cy="741045"/>
          <wp:effectExtent l="0" t="0" r="10795" b="1905"/>
          <wp:wrapNone/>
          <wp:docPr id="3" name="WordPictureWatermark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15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5598795</wp:posOffset>
          </wp:positionH>
          <wp:positionV relativeFrom="page">
            <wp:posOffset>9445625</wp:posOffset>
          </wp:positionV>
          <wp:extent cx="64770" cy="62865"/>
          <wp:effectExtent l="0" t="0" r="11430" b="13335"/>
          <wp:wrapNone/>
          <wp:docPr id="4" name="WordPictureWatermark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" cy="6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0" allowOverlap="1">
          <wp:simplePos x="0" y="0"/>
          <wp:positionH relativeFrom="page">
            <wp:posOffset>5816600</wp:posOffset>
          </wp:positionH>
          <wp:positionV relativeFrom="page">
            <wp:posOffset>9227820</wp:posOffset>
          </wp:positionV>
          <wp:extent cx="62865" cy="62865"/>
          <wp:effectExtent l="0" t="0" r="13335" b="13335"/>
          <wp:wrapNone/>
          <wp:docPr id="5" name="WordPictureWatermark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0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865" cy="6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ind w:left="122"/>
      <w:jc w:val="left"/>
      <w:rPr>
        <w:rFonts w:ascii="宋体" w:hAnsi="宋体" w:eastAsia="宋体" w:cs="宋体"/>
        <w:kern w:val="0"/>
        <w:sz w:val="20"/>
        <w:lang w:val="zh-CN" w:bidi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37CC7E93"/>
    <w:rsid w:val="021E4F0A"/>
    <w:rsid w:val="1D1D0B85"/>
    <w:rsid w:val="37C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课标一级"/>
    <w:basedOn w:val="1"/>
    <w:qFormat/>
    <w:uiPriority w:val="0"/>
    <w:pPr>
      <w:autoSpaceDE w:val="0"/>
      <w:autoSpaceDN w:val="0"/>
      <w:spacing w:before="20" w:beforeLines="20" w:after="100" w:afterLines="100" w:line="560" w:lineRule="exact"/>
      <w:ind w:firstLine="0" w:firstLineChars="0"/>
      <w:jc w:val="center"/>
      <w:outlineLvl w:val="0"/>
    </w:pPr>
    <w:rPr>
      <w:rFonts w:ascii="黑体" w:hAnsi="黑体" w:eastAsia="方正小标宋简体"/>
      <w:bCs/>
      <w:sz w:val="36"/>
      <w:szCs w:val="22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2025-04-30T08:43:00Z</dcterms:created>
  <dc:creator>HAHA</dc:creator>
  <cp:lastModifiedBy>HAHA</cp:lastModifiedBy>
  <dcterms:modified xsi:type="dcterms:W3CDTF">2025-04-30T08:45:46Z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2E58E6D4FB6E41CFBE523809DE840912_11</vt:lpwstr>
  </property>
</Properties>
</file>