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73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附件1：</w:t>
      </w:r>
    </w:p>
    <w:p w14:paraId="7268E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  <w:t>2022-2024年职业教育人才培养和教育教学改革重点项目、2023年提质培优项目</w:t>
      </w:r>
    </w:p>
    <w:p w14:paraId="4427F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  <w:t>（教学类）结项验收名单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3"/>
        <w:gridCol w:w="2478"/>
        <w:gridCol w:w="5327"/>
        <w:gridCol w:w="1987"/>
        <w:gridCol w:w="2373"/>
      </w:tblGrid>
      <w:tr w14:paraId="275B2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707" w:type="pct"/>
            <w:shd w:val="clear" w:color="auto" w:fill="auto"/>
            <w:noWrap/>
            <w:vAlign w:val="center"/>
          </w:tcPr>
          <w:p w14:paraId="2866E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项目类别</w:t>
            </w:r>
          </w:p>
        </w:tc>
        <w:tc>
          <w:tcPr>
            <w:tcW w:w="874" w:type="pct"/>
            <w:shd w:val="clear" w:color="auto" w:fill="auto"/>
            <w:noWrap/>
            <w:vAlign w:val="center"/>
          </w:tcPr>
          <w:p w14:paraId="340C9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1879" w:type="pct"/>
            <w:shd w:val="clear" w:color="auto" w:fill="auto"/>
            <w:noWrap/>
            <w:vAlign w:val="center"/>
          </w:tcPr>
          <w:p w14:paraId="59BBE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01" w:type="pct"/>
            <w:shd w:val="clear" w:color="auto" w:fill="auto"/>
            <w:noWrap/>
            <w:vAlign w:val="center"/>
          </w:tcPr>
          <w:p w14:paraId="13321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主持人</w:t>
            </w:r>
          </w:p>
        </w:tc>
        <w:tc>
          <w:tcPr>
            <w:tcW w:w="837" w:type="pct"/>
            <w:shd w:val="clear" w:color="auto" w:fill="auto"/>
            <w:noWrap/>
            <w:vAlign w:val="center"/>
          </w:tcPr>
          <w:p w14:paraId="50B5F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归属学院</w:t>
            </w:r>
          </w:p>
        </w:tc>
      </w:tr>
      <w:tr w14:paraId="661C5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restart"/>
            <w:shd w:val="clear" w:color="auto" w:fill="auto"/>
            <w:vAlign w:val="center"/>
          </w:tcPr>
          <w:p w14:paraId="475D0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2022-2024年职业教育人才培养和教育教学改革重点项目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7EB1B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NKYRCPY22003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32921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高职院校中华优秀传统文化课程教学模式改革研究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74361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雷斌（蒋文）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2DB44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</w:tr>
      <w:tr w14:paraId="5B1BC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1F44F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44B5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NKYRCPY22004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388D6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职业教育提升社区医药卫生服务创新能力研究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300B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叶政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242A6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</w:tr>
      <w:tr w14:paraId="704B9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377E4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44127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NKYRCPY22005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65D28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产教深度融合下的现代学徒制教学模式探索与实践—以机械装备制造技术人才培养为例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DABB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马放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554C8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智能制造学院</w:t>
            </w:r>
          </w:p>
        </w:tc>
      </w:tr>
      <w:tr w14:paraId="72A058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7F1B1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4BA4A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NKYRCPY22006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6A5A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消防救援专业群产教融合路径与实践探索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38E7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黄昌忠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53CB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消防救援学院</w:t>
            </w:r>
          </w:p>
        </w:tc>
      </w:tr>
      <w:tr w14:paraId="78E86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419FF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075DD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NKYRCPY22007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7F84D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“岗课赛证”融合的高职旅游管理专业课程教学改革研究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B343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周培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25B2B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经济管理学院</w:t>
            </w:r>
          </w:p>
        </w:tc>
      </w:tr>
      <w:tr w14:paraId="74196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1B602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4597E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NKYRCPY22008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62A6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基于校内教学工厂的“平台赋能、四阶递进”人才培养模式研究与实践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2AA86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罗旋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2734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电子信息学院</w:t>
            </w:r>
          </w:p>
        </w:tc>
      </w:tr>
      <w:tr w14:paraId="6B3C1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37784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0ACB0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NKYRCPY22009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3B993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民办高职院校教师课程思政能力培养体系构建与实践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24F00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吴方（刘代友）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78B4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教务处</w:t>
            </w:r>
          </w:p>
        </w:tc>
      </w:tr>
      <w:tr w14:paraId="4BC09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restart"/>
            <w:shd w:val="clear" w:color="auto" w:fill="auto"/>
            <w:vAlign w:val="center"/>
          </w:tcPr>
          <w:p w14:paraId="29481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2023年三教改革项目</w:t>
            </w:r>
          </w:p>
          <w:p w14:paraId="48C94C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7264C3A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5108A00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9E68D42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A32D955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807C2B1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65120AB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F2B49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2023年三教改革项目</w:t>
            </w:r>
          </w:p>
          <w:p w14:paraId="570FC8E8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3986CEC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216D7A7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6B845D6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7055077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C2A3B5F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FFAA90C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8E9D680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C049F3E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6440676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E44756F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0E943D3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F6B8AD7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638E4C9E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AC8348C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6A4B1AA2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80ED486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2F8D3A5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AE7A6BF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0D980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2023年三教改革项目</w:t>
            </w:r>
          </w:p>
          <w:p w14:paraId="1FB4CEDB">
            <w:pPr>
              <w:pStyle w:val="2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1BE9D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NKJG202301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7FF89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高职院校旅游管理专业实践（实训）教学研究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2D53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陈瑜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6F215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</w:t>
            </w:r>
          </w:p>
        </w:tc>
      </w:tr>
      <w:tr w14:paraId="6E7FE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0B26D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6A8F2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NKJG202302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5C5DA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基于OBE理念的高职大数据与财务管理专业实训教学问题研究  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31D73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陈跃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3E653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</w:t>
            </w:r>
          </w:p>
        </w:tc>
      </w:tr>
      <w:tr w14:paraId="3B6CD9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33A12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7FEF8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NKJG202303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5A793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高职院校《财务管理基础》课程思政实施研究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66094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段文君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3D4ED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</w:t>
            </w:r>
          </w:p>
        </w:tc>
      </w:tr>
      <w:tr w14:paraId="25831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2AA77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2C58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NKJG202304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7B7B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互联网视域下高职院校高速铁路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客运服务专业实践（实训）教学研究 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06077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费雨凤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27F29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</w:t>
            </w:r>
          </w:p>
        </w:tc>
      </w:tr>
      <w:tr w14:paraId="354CB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494A3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4C3A6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NKJG202305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14AE0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高职院校《铁路客运收入管理》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课程课堂教学研究   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27B26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兰茜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76E28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</w:t>
            </w:r>
          </w:p>
        </w:tc>
      </w:tr>
      <w:tr w14:paraId="506FC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344A7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7C10B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NKJG202306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6B275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高职院校“双师型”教师队伍建设研究 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A271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徐瑰俊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EA59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</w:t>
            </w:r>
          </w:p>
        </w:tc>
      </w:tr>
      <w:tr w14:paraId="42E8D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4DFDC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709A7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NKJG202307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6341F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高职院校教师课程思政教学能力提升研究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287BE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左勇超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5EE24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马克思主义学院</w:t>
            </w:r>
          </w:p>
        </w:tc>
      </w:tr>
      <w:tr w14:paraId="174E9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27A98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1FBAE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NKJG202308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51E45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四川省民办高职院校“双师型”教师队伍建设研究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6B632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李成 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016A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</w:tr>
      <w:tr w14:paraId="79E22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45498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6C1C1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NKJG202309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29449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药学类专业有机化学课程思政融入路径研究   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91AE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陶积德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61905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</w:tr>
      <w:tr w14:paraId="4467A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48433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5D109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NKJG202310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3D0F3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高职院校化学专业实训教学研究--以酸碱滴定为例 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6916F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杨成勇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632A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</w:tr>
      <w:tr w14:paraId="61D62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3F679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35B0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NKJG202311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66940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建立“仿真企业”机制开展实体化运营的工学结合IT人才培养模式探索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7400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罗旋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32C5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电子信息学院</w:t>
            </w:r>
          </w:p>
        </w:tc>
      </w:tr>
      <w:tr w14:paraId="6E728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6A842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25C45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NKJG202312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04D18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教育新常态下“互联网+”教育生态系统构建研究与实践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02284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张仕川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69E21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电子信息学院</w:t>
            </w:r>
          </w:p>
        </w:tc>
      </w:tr>
      <w:tr w14:paraId="28CC9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3B8D2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4A715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NKJG202313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31444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“学赛一体、赛教融合”的物联网应用技术专业课程教学模式改革探索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AD1D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张永林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0D58D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电子信息学院</w:t>
            </w:r>
          </w:p>
        </w:tc>
      </w:tr>
      <w:tr w14:paraId="3BF58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3E68B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751F4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NKJG202314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45AEB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基于网络教学平台的高职《信息技术》课程教学模式研究与实践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7F85D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马放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8F9F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电子信息学院</w:t>
            </w:r>
          </w:p>
        </w:tc>
      </w:tr>
      <w:tr w14:paraId="33DB5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4E86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0E8F3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NKJG202315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68C22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高职院校（建筑消防技术专业）“岗课赛证”综合育人研究  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33A5A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冯刚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3E3BE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消防救援学院</w:t>
            </w:r>
          </w:p>
        </w:tc>
      </w:tr>
      <w:tr w14:paraId="3DDB6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54C1C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5FCE9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NKJG202316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731BB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高职院校《无人机救援技术》课程思政实施研究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C7EF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罗静东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E147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消防救援学院</w:t>
            </w:r>
          </w:p>
        </w:tc>
      </w:tr>
      <w:tr w14:paraId="09ED5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68A88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0CD86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NKJG202317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53DC2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高职院校消防救援专业群建设研究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F66B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黄昌忠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33784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消防救援学院</w:t>
            </w:r>
          </w:p>
        </w:tc>
      </w:tr>
      <w:tr w14:paraId="38B91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46CCD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6FA55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NKJG202318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7122C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民办高职院校应急救援专业教学团队建设研究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0F55B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欧洋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2B2F4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消防救援学院</w:t>
            </w:r>
          </w:p>
        </w:tc>
      </w:tr>
      <w:tr w14:paraId="28052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4CFE6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72119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NKJG202319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489D5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高职学前教育专业“学前儿童家庭  教育指导”课程建设的现状及应对策略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0F36D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陈俊廷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5312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</w:tr>
      <w:tr w14:paraId="1383D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2E546A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6F01F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NKJG202320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28AF9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高职学前教育专业幼儿舞蹈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创编课程教学改革探索 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0A2EF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陈康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5121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</w:tr>
      <w:tr w14:paraId="7D483E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09C5C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5B12C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NKJG202321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3D3B6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诗教视域下人文素质课程思政创新研究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6E61C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蒋文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0EBF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</w:tr>
      <w:tr w14:paraId="4CB4D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371A1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33B03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NKJG202322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6F63C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高职院校《体育与健康》课程思政实施研究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02B46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鲁仕翩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06C55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</w:tr>
      <w:tr w14:paraId="68D39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2FB76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2C2D3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NKJG202323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6686A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高职院校大学生心理健康教育课堂教学研究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BCB8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杨婉乙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37BD4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</w:tr>
      <w:tr w14:paraId="1A86E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1AE46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02A5A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NKJG202324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54F64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新文科背景下《大学语文》对学前教育专业人才培养模式改革研究 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21F8D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卢莉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77D76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</w:tr>
      <w:tr w14:paraId="71A0E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26A5C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4ECD3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NKJG202325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3B6F8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高职英语融入学前教育特色研究 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F89A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唐红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7AF97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</w:tr>
      <w:tr w14:paraId="09732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19FAB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5F15C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NKJG202326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18309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信息化背景下高职院校《大学英语》 课堂教学模式与方法改革研究 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69CCD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张敏诗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C86C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</w:tr>
      <w:tr w14:paraId="14F69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7EFC8D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011BB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NKJG202327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7E83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高职院校《高职英语》课程教学模式改革研究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5F4C29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欧雅文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5E1D6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教育学院</w:t>
            </w:r>
          </w:p>
        </w:tc>
      </w:tr>
      <w:tr w14:paraId="333A1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restart"/>
            <w:shd w:val="clear" w:color="auto" w:fill="auto"/>
            <w:vAlign w:val="center"/>
          </w:tcPr>
          <w:p w14:paraId="0337F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课程思政建设示范课程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5227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NKKCSZK2301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7D33B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外科护理学示范课程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32A3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胡加敏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2340C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</w:tr>
      <w:tr w14:paraId="717BF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1FAC9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0B1F7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NKKCSZK2302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2ACB0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内科护理学示范课程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36A7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刘舒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0E09C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</w:tr>
      <w:tr w14:paraId="7B4DA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51A6C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204681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NKKCSZK2303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3E616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儿科护理示范课程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6A199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李微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56D4B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</w:tr>
      <w:tr w14:paraId="04849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24BD2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67940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NKKCSZK2304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016D8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妇产科护理学示范课程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27DC3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徐庆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00832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</w:tr>
      <w:tr w14:paraId="09080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38337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63638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NKKCSZK2305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5D7A6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旅游策划理论与实务 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08390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陈瑜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3D78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</w:t>
            </w:r>
          </w:p>
        </w:tc>
      </w:tr>
      <w:tr w14:paraId="0A14E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43F8A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3551B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NKKCSZK2306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74D5D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酒店经营与管理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73B2C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徐飞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1BCF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</w:t>
            </w:r>
          </w:p>
        </w:tc>
      </w:tr>
      <w:tr w14:paraId="16972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432F75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3860E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NKKCSZK2307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4EB92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消防工程概论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4BFAB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蒲文培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08AAF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消防救援学院</w:t>
            </w:r>
          </w:p>
        </w:tc>
      </w:tr>
      <w:tr w14:paraId="1FBAF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restart"/>
            <w:shd w:val="clear" w:color="auto" w:fill="auto"/>
            <w:vAlign w:val="center"/>
          </w:tcPr>
          <w:p w14:paraId="0609E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课程思政建设示范专业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0277A7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NKKCSZZ2301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75A6C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15A08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黄昌忠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0B7F8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消防救援学院</w:t>
            </w:r>
          </w:p>
        </w:tc>
      </w:tr>
      <w:tr w14:paraId="75C58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shd w:val="clear" w:color="auto" w:fill="auto"/>
            <w:vAlign w:val="center"/>
          </w:tcPr>
          <w:p w14:paraId="6CDBA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73823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NKKCSZZ2302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38FB8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旅游管理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6ED9F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斯秋华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469D8F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</w:t>
            </w:r>
          </w:p>
        </w:tc>
      </w:tr>
      <w:tr w14:paraId="2597E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restart"/>
            <w:shd w:val="clear" w:color="auto" w:fill="auto"/>
            <w:vAlign w:val="center"/>
          </w:tcPr>
          <w:p w14:paraId="17C7D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2021-2023年职业教育人才培养和教育教学改革项目（延期）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10B76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NKYRCPY21007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49162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岗课赛证融合下的电商直播运营课程教学改革探索与实践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31C84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吕彩霞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62F26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经管学院</w:t>
            </w:r>
          </w:p>
        </w:tc>
      </w:tr>
      <w:tr w14:paraId="28017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707" w:type="pct"/>
            <w:vMerge w:val="continue"/>
            <w:tcBorders/>
            <w:shd w:val="clear" w:color="auto" w:fill="auto"/>
            <w:vAlign w:val="center"/>
          </w:tcPr>
          <w:p w14:paraId="31BD8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874" w:type="pct"/>
            <w:shd w:val="clear" w:color="auto" w:fill="auto"/>
            <w:vAlign w:val="center"/>
          </w:tcPr>
          <w:p w14:paraId="56243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NKYRCPY21010</w:t>
            </w:r>
          </w:p>
        </w:tc>
        <w:tc>
          <w:tcPr>
            <w:tcW w:w="1879" w:type="pct"/>
            <w:shd w:val="clear" w:color="auto" w:fill="auto"/>
            <w:vAlign w:val="center"/>
          </w:tcPr>
          <w:p w14:paraId="4457A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疫情防控常态化背景下高职学生舆情引导方法的研究</w:t>
            </w:r>
          </w:p>
        </w:tc>
        <w:tc>
          <w:tcPr>
            <w:tcW w:w="701" w:type="pct"/>
            <w:shd w:val="clear" w:color="auto" w:fill="auto"/>
            <w:vAlign w:val="center"/>
          </w:tcPr>
          <w:p w14:paraId="7E8F28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邬倩茜</w:t>
            </w:r>
          </w:p>
        </w:tc>
        <w:tc>
          <w:tcPr>
            <w:tcW w:w="837" w:type="pct"/>
            <w:shd w:val="clear" w:color="auto" w:fill="auto"/>
            <w:vAlign w:val="center"/>
          </w:tcPr>
          <w:p w14:paraId="73A65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</w:tr>
    </w:tbl>
    <w:p w14:paraId="730ABC76">
      <w:pPr>
        <w:keepNext w:val="0"/>
        <w:keepLines w:val="0"/>
        <w:widowControl/>
        <w:suppressLineNumbers w:val="0"/>
        <w:jc w:val="center"/>
        <w:textAlignment w:val="center"/>
        <w:rPr>
          <w:rFonts w:hint="default" w:ascii="仿宋" w:hAnsi="仿宋" w:eastAsia="仿宋" w:cs="仿宋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3ODQyYzNkZDNlZWI4Mzk2MWM3Yzg5MDJlNGVmYWEifQ=="/>
  </w:docVars>
  <w:rsids>
    <w:rsidRoot w:val="6D763626"/>
    <w:rsid w:val="1ADF05F1"/>
    <w:rsid w:val="37D22C05"/>
    <w:rsid w:val="4D936C50"/>
    <w:rsid w:val="679715F1"/>
    <w:rsid w:val="6D76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/>
      <w:ind w:left="0" w:firstLine="420" w:firstLineChars="100"/>
    </w:pPr>
    <w:rPr>
      <w:rFonts w:ascii="Times New Roman" w:hAnsi="Times New Roman" w:cs="Times New Roman"/>
      <w:sz w:val="21"/>
      <w:szCs w:val="20"/>
    </w:rPr>
  </w:style>
  <w:style w:type="paragraph" w:styleId="3">
    <w:name w:val="Body Text"/>
    <w:basedOn w:val="1"/>
    <w:qFormat/>
    <w:uiPriority w:val="1"/>
    <w:pPr>
      <w:autoSpaceDE w:val="0"/>
      <w:autoSpaceDN w:val="0"/>
      <w:ind w:left="122"/>
      <w:jc w:val="left"/>
    </w:pPr>
    <w:rPr>
      <w:rFonts w:ascii="宋体" w:hAnsi="宋体" w:eastAsia="宋体" w:cs="宋体"/>
      <w:kern w:val="0"/>
      <w:lang w:val="zh-CN" w:bidi="zh-CN"/>
    </w:rPr>
  </w:style>
  <w:style w:type="character" w:customStyle="1" w:styleId="6">
    <w:name w:val="font1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1340</Words>
  <Characters>1782</Characters>
  <Lines>0</Lines>
  <Paragraphs>0</Paragraphs>
  <TotalTime>1</TotalTime>
  <ScaleCrop>false</ScaleCrop>
  <LinksUpToDate>false</LinksUpToDate>
  <CharactersWithSpaces>1808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2024-10-09T09:43:00Z</dcterms:created>
  <dc:creator>w7</dc:creator>
  <cp:lastModifiedBy>薇</cp:lastModifiedBy>
  <dcterms:modified xsi:type="dcterms:W3CDTF">2024-11-11T03:26:32Z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15FEBC4035754DFB847C888EEA997844_13</vt:lpwstr>
  </property>
</Properties>
</file>