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附件三</w:t>
      </w:r>
    </w:p>
    <w:p>
      <w:pPr>
        <w:jc w:val="center"/>
        <w:rPr>
          <w:rFonts w:hint="eastAsia" w:ascii="黑体" w:hAnsi="黑体" w:eastAsia="黑体" w:cs="黑体"/>
          <w:sz w:val="44"/>
          <w:szCs w:val="44"/>
        </w:rPr>
      </w:pPr>
      <w:r>
        <w:rPr>
          <w:rFonts w:hint="eastAsia" w:ascii="黑体" w:hAnsi="黑体" w:eastAsia="黑体" w:cs="黑体"/>
          <w:sz w:val="44"/>
          <w:szCs w:val="44"/>
        </w:rPr>
        <w:t>涂伯毅同志简介及主要事迹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涂伯毅，男，汉族，1931年12月出生，重庆云阳人。1982年6月加入中国共产党，1949年12月入伍。首批入朝参战的志愿军老战士，四川省革命伤残军人休养院一级伤残军人。全国模范退役军人，全国最美拥军人物。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事迹：涂伯毅同志保家卫国、出生入死，参加抗美援朝四次战役，在战斗中被敌机投放的凝固汽油弹烧伤致残，被称为活着的“邱少云”。他所在的伤残军人演出队受到周恩来、朱德、彭德怀等老一辈革命家的亲切接见，以他为代表的四川省革命伤残军人休养院全体同志收到习近平总书记的亲自回信。</w:t>
      </w:r>
    </w:p>
    <w:p>
      <w:pPr>
        <w:keepNext w:val="0"/>
        <w:keepLines w:val="0"/>
        <w:widowControl w:val="0"/>
        <w:suppressLineNumbers w:val="0"/>
        <w:spacing w:before="0" w:beforeAutospacing="0" w:after="0" w:afterAutospacing="0"/>
        <w:ind w:left="0" w:right="0" w:firstLine="640" w:firstLineChars="200"/>
        <w:jc w:val="center"/>
        <w:rPr>
          <w:rFonts w:hint="eastAsia" w:ascii="仿宋_GB2312" w:hAnsi="仿宋_GB2312" w:eastAsia="仿宋_GB2312" w:cs="仿宋_GB2312"/>
          <w:sz w:val="32"/>
          <w:szCs w:val="32"/>
        </w:rPr>
        <w:sectPr>
          <w:pgSz w:w="11906" w:h="16838"/>
          <w:pgMar w:top="1440" w:right="1800" w:bottom="1440" w:left="1800" w:header="851" w:footer="992" w:gutter="0"/>
          <w:paperSrc/>
          <w:cols w:space="425" w:num="1"/>
          <w:docGrid w:type="lines" w:linePitch="312" w:charSpace="0"/>
        </w:sectPr>
      </w:pPr>
      <w:r>
        <w:rPr>
          <w:rFonts w:hint="eastAsia" w:ascii="仿宋_GB2312" w:hAnsi="仿宋_GB2312" w:eastAsia="仿宋_GB2312" w:cs="仿宋_GB2312"/>
          <w:sz w:val="32"/>
          <w:szCs w:val="32"/>
        </w:rPr>
        <w:t xml:space="preserve">他坚持以爱党爱国的情怀教育人、以自强不息的精神激励人、以纯粹高尚的品质感染人，以自己的亲身经历，讲述革命伤残军人的自强不息、顽强拼搏、战胜困难的革命英雄主义和积极向上的乐观主义精神；以新旧社会的对比，说明社会主义制度的无比优越性，宣传党的路线、方针和政策，累计作报告数千场，听众近百万人次。 </w:t>
      </w:r>
    </w:p>
    <w:p>
      <w:pPr>
        <w:keepNext w:val="0"/>
        <w:keepLines w:val="0"/>
        <w:widowControl w:val="0"/>
        <w:suppressLineNumbers w:val="0"/>
        <w:spacing w:before="0" w:beforeAutospacing="0" w:after="0" w:afterAutospacing="0"/>
        <w:ind w:left="0" w:right="0" w:firstLine="880" w:firstLineChars="200"/>
        <w:jc w:val="center"/>
        <w:rPr>
          <w:rFonts w:hint="eastAsia" w:ascii="黑体" w:hAnsi="黑体" w:eastAsia="黑体" w:cs="黑体"/>
          <w:sz w:val="44"/>
          <w:szCs w:val="44"/>
          <w:lang w:val="en-US"/>
        </w:rPr>
      </w:pPr>
      <w:bookmarkStart w:id="0" w:name="_GoBack"/>
      <w:r>
        <w:rPr>
          <w:rFonts w:hint="eastAsia" w:ascii="黑体" w:hAnsi="黑体" w:eastAsia="黑体" w:cs="黑体"/>
          <w:kern w:val="2"/>
          <w:sz w:val="44"/>
          <w:szCs w:val="44"/>
          <w:lang w:val="en-US" w:eastAsia="zh-CN" w:bidi="ar"/>
        </w:rPr>
        <w:t>翟婉明同志简介及主要事迹</w:t>
      </w:r>
    </w:p>
    <w:bookmarkEnd w:id="0"/>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翟婉明，男，汉族，1963年8月出生，江苏靖江人。1985年12月入党，1987年7月参加工作。现任西南交通大学首席教授、校学术委员会主任，中国科学院院士，美国国家工程院外籍院士。党的十九大代表，全国优秀共产党员。</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主要事迹：翟婉明同志爱党爱国，潜心科研一线，在中国轨道交通引领世界发展征程中贡献卓越。率先创建车辆—轨道耦合动力学全新理论体系，在国际上被称为“翟模型”和“翟方法”，获得国家科技进步一等奖。他以国家需求为己任，受命共同主持京沪高铁“复兴号”动车组时速350公里运营安全评估与论证。他带领团队攻克重载列车与轨道相互作用国际难题，开发了保障重载列车运行安全成套技术，其研究方法被国际重载协会称为“中国经验”。他担任总设计师，世界首创新能源挂式空铁列车，入选中宣部“庆祝改革开放四十周年大型展览”。他大力弘扬科学家精神，指导培养研究生超过100名，许多毕业生已成长为我国轨道交通领域的核心专家。</w:t>
      </w:r>
    </w:p>
    <w:p>
      <w:pPr>
        <w:rPr>
          <w:rFonts w:hint="eastAsia" w:ascii="仿宋" w:hAnsi="仿宋" w:eastAsia="仿宋" w:cs="仿宋"/>
          <w:kern w:val="2"/>
          <w:sz w:val="32"/>
          <w:szCs w:val="32"/>
          <w:lang w:val="en-US" w:eastAsia="zh-CN" w:bidi="ar"/>
        </w:rPr>
        <w:sectPr>
          <w:pgSz w:w="11906" w:h="16838"/>
          <w:pgMar w:top="1440" w:right="1800" w:bottom="1440" w:left="1800" w:header="851" w:footer="992" w:gutter="0"/>
          <w:paperSrc/>
          <w:cols w:space="425" w:num="1"/>
          <w:docGrid w:type="lines" w:linePitch="312" w:charSpace="0"/>
        </w:sectPr>
      </w:pPr>
    </w:p>
    <w:p>
      <w:pPr>
        <w:keepNext w:val="0"/>
        <w:keepLines w:val="0"/>
        <w:widowControl w:val="0"/>
        <w:suppressLineNumbers w:val="0"/>
        <w:spacing w:before="0" w:beforeAutospacing="0" w:after="0" w:afterAutospacing="0"/>
        <w:ind w:left="0" w:right="0" w:firstLine="880" w:firstLineChars="200"/>
        <w:jc w:val="center"/>
        <w:rPr>
          <w:rFonts w:hint="eastAsia" w:ascii="黑体" w:hAnsi="黑体" w:eastAsia="黑体" w:cs="黑体"/>
          <w:sz w:val="44"/>
          <w:szCs w:val="44"/>
          <w:lang w:val="en-US"/>
        </w:rPr>
      </w:pPr>
      <w:r>
        <w:rPr>
          <w:rFonts w:hint="eastAsia" w:ascii="黑体" w:hAnsi="黑体" w:eastAsia="黑体" w:cs="黑体"/>
          <w:kern w:val="2"/>
          <w:sz w:val="44"/>
          <w:szCs w:val="44"/>
          <w:lang w:val="en-US" w:eastAsia="zh-CN" w:bidi="ar"/>
        </w:rPr>
        <w:t>刘敏同志简介及主要事迹</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刘敏，女，羌族，1992年4月出生，四川北川人。2011年 6月加入中国共产党，2019年7月参加工作。5.12 汶川地震幸存者，现任省残联办公室三级主任科员。中宣部、教育部“最美大学生”，全国高校百名研究生党员标兵，四川省直机关青年学习标兵。 </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主要事迹：刘敏同志身残志坚、自强不息。在 2008 年汶川地震失去右腿后，积极面对、刻苦学习，成功考取四川大学，并以优异成绩保送至南京大学继续深造。求学期间，发起“全国大学生抗灾减灾灾后重建国际论坛”，组建“中华康复工程基金会”，积极投身于社会公益，用实际行动回报社会，以自信阳光展现了残疾人形象。担任第九届全国残运会暨第六届特殊奥林匹克运动会火炬手。</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前国家领导人温家宝总理曾经评价她：“你有不可征服的灵魂，任何艰难困苦都不能让你低头，你已经用自己的‘双腿’站立起来了，面向光明的未来，永远不会倒下。”2019年，刘敏作为四川省急需紧缺专业选调生回到家乡，投身基层服务、残疾人事业，践行初心奋力担当。</w:t>
      </w:r>
    </w:p>
    <w:p>
      <w:pPr>
        <w:rPr>
          <w:rFonts w:hint="eastAsia" w:ascii="仿宋" w:hAnsi="仿宋" w:eastAsia="仿宋" w:cs="仿宋"/>
          <w:kern w:val="2"/>
          <w:sz w:val="32"/>
          <w:szCs w:val="32"/>
          <w:lang w:val="en-US" w:eastAsia="zh-CN" w:bidi="ar"/>
        </w:rPr>
        <w:sectPr>
          <w:pgSz w:w="11906" w:h="16838"/>
          <w:pgMar w:top="1440" w:right="1800" w:bottom="1440" w:left="1800" w:header="851" w:footer="992" w:gutter="0"/>
          <w:paperSrc/>
          <w:cols w:space="425" w:num="1"/>
          <w:docGrid w:type="lines" w:linePitch="312" w:charSpace="0"/>
        </w:sectPr>
      </w:pPr>
    </w:p>
    <w:p>
      <w:pPr>
        <w:keepNext w:val="0"/>
        <w:keepLines w:val="0"/>
        <w:widowControl w:val="0"/>
        <w:suppressLineNumbers w:val="0"/>
        <w:spacing w:before="0" w:beforeAutospacing="0" w:after="0" w:afterAutospacing="0"/>
        <w:ind w:left="0" w:right="0" w:firstLine="880" w:firstLineChars="200"/>
        <w:jc w:val="center"/>
        <w:rPr>
          <w:rFonts w:hint="eastAsia" w:ascii="黑体" w:hAnsi="黑体" w:eastAsia="黑体" w:cs="黑体"/>
          <w:sz w:val="44"/>
          <w:szCs w:val="44"/>
          <w:lang w:val="en-US"/>
        </w:rPr>
      </w:pPr>
      <w:r>
        <w:rPr>
          <w:rFonts w:hint="eastAsia" w:ascii="黑体" w:hAnsi="黑体" w:eastAsia="黑体" w:cs="黑体"/>
          <w:kern w:val="2"/>
          <w:sz w:val="44"/>
          <w:szCs w:val="44"/>
          <w:lang w:val="en-US" w:eastAsia="zh-CN" w:bidi="ar"/>
        </w:rPr>
        <w:t>雷月桂同志简介及主要事迹</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雷月桂，女，汉族，1937年6月出生，河南巩县人。1987年6 月加入中国共产党，1959年8月参加工作。现任自贡市自流井区五星街磨子井社区雷婆婆工作室党支部书记，原东锅子弟校教师。四川优秀志愿者，四川省百姓学习之星。 </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主要事迹：雷月桂同志对党的事业无限忠诚，上世纪七十年代，她响应党中央号召，举家从北京来到四川自贡，担任东锅子弟小学教师，面对巨大的落差她无怨无悔。她对党的初心始终不变，追求入党整整31年，在50岁那年如愿加入中国共产党。入党后积极发挥党员先锋作用，努力当好社区党员志愿者，积极参与社区治理工作，被大家亲切地称为“雷婆婆”。</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她努力当好党的方针政策宣传员，开办“雷婆婆工作室”，当好老年人活动的服务员。她执着追求、担当奉献，既是三线建设者，也是党的创新理论的宣讲员，还是服务群众的志愿者。她用自己奋斗的一生，诠释了一名共产党人的初心使命，留下了一朝入党、终身为党的深刻启示。</w:t>
      </w:r>
    </w:p>
    <w:p>
      <w:pPr>
        <w:rPr>
          <w:rFonts w:hint="eastAsia" w:ascii="仿宋" w:hAnsi="仿宋" w:eastAsia="仿宋" w:cs="仿宋"/>
          <w:kern w:val="2"/>
          <w:sz w:val="32"/>
          <w:szCs w:val="32"/>
          <w:lang w:val="en-US" w:eastAsia="zh-CN" w:bidi="ar"/>
        </w:rPr>
        <w:sectPr>
          <w:pgSz w:w="11906" w:h="16838"/>
          <w:pgMar w:top="1440" w:right="1800" w:bottom="1440" w:left="1800" w:header="851" w:footer="992" w:gutter="0"/>
          <w:paperSrc/>
          <w:cols w:space="425" w:num="1"/>
          <w:docGrid w:type="lines" w:linePitch="312" w:charSpace="0"/>
        </w:sectPr>
      </w:pPr>
    </w:p>
    <w:p>
      <w:pPr>
        <w:keepNext w:val="0"/>
        <w:keepLines w:val="0"/>
        <w:widowControl w:val="0"/>
        <w:suppressLineNumbers w:val="0"/>
        <w:spacing w:before="0" w:beforeAutospacing="0" w:after="0" w:afterAutospacing="0"/>
        <w:ind w:left="0" w:right="0" w:firstLine="880" w:firstLineChars="200"/>
        <w:jc w:val="center"/>
        <w:rPr>
          <w:rFonts w:hint="eastAsia" w:ascii="黑体" w:hAnsi="黑体" w:eastAsia="黑体" w:cs="黑体"/>
          <w:sz w:val="44"/>
          <w:szCs w:val="44"/>
          <w:lang w:val="en-US"/>
        </w:rPr>
      </w:pPr>
      <w:r>
        <w:rPr>
          <w:rFonts w:hint="eastAsia" w:ascii="黑体" w:hAnsi="黑体" w:eastAsia="黑体" w:cs="黑体"/>
          <w:kern w:val="2"/>
          <w:sz w:val="44"/>
          <w:szCs w:val="44"/>
          <w:lang w:val="en-US" w:eastAsia="zh-CN" w:bidi="ar"/>
        </w:rPr>
        <w:t>刘荣富同志事迹材料</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刘荣富，男，汉族，1949年10月出生，1971年7月参加工作，1984年8月加入中国共产党，现任成都彩虹电器（集团）股份有限公司党委书记、董事长。先后荣获全国劳动模范、四川省创先争优优秀共产党员、四川省“优秀党务工作者”、成都市 “优秀共产党员”称号，曾当选为党的十八大代表，三次受到习近平总书记亲切接见。彩虹集团党委获评全省先进基层党组织。 </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主要事迹：刘荣富同志始终把党建作为企业核心力，坚持“围绕中心抓党建、抓好党建促发展”理念，推动党建与企业发展互促共融。他坚信“党建就是生产力”，善于用党的建设鼓舞人心、凝聚人心，激发企业发展动力。集团党委7名委员均由公司高管担任，公司高级管理层中党员超80%，两个班子、一套人马，确保党建与经营管理同向聚力。多年来，刘荣富同志始终坚守责任担当、真情回馈社会。</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疫情期间，他抽调20名党员骨干成立攻坚小组，在最短时间内攻克 KN95 民用口罩转产医用防护口罩技术难题，专设3条生产线保障供应，为疫情防控作出积极贡献。汶川地震后，刘荣富同志与北川县平沟村开展10年结对帮扶，投入200万元帮助该村2018年脱贫摘帽；响应“千企帮千村”号召，与白玉县赠科乡开展3年结对帮扶，投入80余万帮助赠科乡2019年脱贫摘帽。通过集团党委开展大病救助、金秋助学、 帮困补贴，有效解决职工医疗、子女入学等难题，集团获评“全国模范劳动关系和谐企业”。</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zRmOThjMTY3N2JhOWZlNjZhOTU5OWYzZTJkMzMifQ=="/>
  </w:docVars>
  <w:rsids>
    <w:rsidRoot w:val="49C052A1"/>
    <w:rsid w:val="1BAD4238"/>
    <w:rsid w:val="49C05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395</Characters>
  <Lines>0</Lines>
  <Paragraphs>0</Paragraphs>
  <TotalTime>3</TotalTime>
  <ScaleCrop>false</ScaleCrop>
  <LinksUpToDate>false</LinksUpToDate>
  <CharactersWithSpaces>397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2023-03-29T07:30:00Z</dcterms:created>
  <dc:creator>高笑笑</dc:creator>
  <cp:lastModifiedBy>高笑笑</cp:lastModifiedBy>
  <dcterms:modified xsi:type="dcterms:W3CDTF">2023-03-29T07:34:28Z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40BBE78B96ED4C709F8C17C9F3D78D5F</vt:lpwstr>
  </property>
</Properties>
</file>