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40" w:lineRule="exact"/>
        <w:ind w:left="0" w:right="-25" w:rightChars="-12"/>
        <w:jc w:val="both"/>
        <w:rPr>
          <w:rFonts w:hint="eastAsia" w:ascii="仿宋" w:hAnsi="仿宋" w:eastAsia="仿宋" w:cs="仿宋"/>
          <w:b/>
          <w:sz w:val="28"/>
          <w:szCs w:val="28"/>
          <w:lang w:val="en-US"/>
        </w:rPr>
      </w:pPr>
      <w:bookmarkStart w:id="0" w:name="_GoBack"/>
      <w:r>
        <w:rPr>
          <w:rFonts w:hint="eastAsia" w:ascii="仿宋" w:hAnsi="仿宋" w:eastAsia="仿宋" w:cs="仿宋"/>
          <w:b/>
          <w:kern w:val="2"/>
          <w:sz w:val="28"/>
          <w:szCs w:val="28"/>
          <w:lang w:val="en-US" w:eastAsia="zh-CN" w:bidi="ar"/>
        </w:rPr>
        <w:t>附件2：</w:t>
      </w:r>
    </w:p>
    <w:bookmarkEnd w:id="0"/>
    <w:p>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8"/>
          <w:szCs w:val="28"/>
          <w:lang w:val="en-US"/>
        </w:rPr>
      </w:pPr>
    </w:p>
    <w:p>
      <w:pPr>
        <w:pStyle w:val="2"/>
        <w:widowControl/>
        <w:ind w:left="581"/>
        <w:jc w:val="center"/>
        <w:rPr>
          <w:sz w:val="32"/>
          <w:szCs w:val="32"/>
          <w:lang w:val="en-US"/>
        </w:rPr>
      </w:pPr>
      <w:r>
        <w:rPr>
          <w:rFonts w:hint="default" w:ascii="Times New Roman" w:hAnsi="宋体" w:eastAsia="Times New Roman" w:cs="宋体"/>
          <w:sz w:val="32"/>
          <w:szCs w:val="32"/>
          <w:lang w:val="en-US"/>
        </w:rPr>
        <w:t>2021</w:t>
      </w:r>
      <w:r>
        <w:rPr>
          <w:sz w:val="32"/>
          <w:szCs w:val="32"/>
          <w:lang w:eastAsia="zh-CN"/>
        </w:rPr>
        <w:t>年四川省职业院校教师教学能力大赛方案</w:t>
      </w:r>
    </w:p>
    <w:p>
      <w:pPr>
        <w:pStyle w:val="3"/>
        <w:widowControl/>
        <w:spacing w:before="17" w:beforeAutospacing="0" w:after="0" w:afterAutospacing="0"/>
        <w:ind w:left="0" w:right="115" w:rightChars="55"/>
        <w:rPr>
          <w:rFonts w:hint="eastAsia" w:ascii="方正小标宋简体" w:hAnsi="方正小标宋简体" w:eastAsia="宋体" w:cs="方正小标宋简体"/>
          <w:sz w:val="33"/>
          <w:szCs w:val="32"/>
          <w:lang w:eastAsia="zh-CN"/>
        </w:rPr>
      </w:pP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一、比赛指导思想及要求</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（一）指导思想</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以习近平新时代中国特色社会主义思想为指导，全面深入贯彻党中央、国务院关于职业教育改革的决策部署，通过“以赛促教、以赛促学，以赛促改、以赛促建”，引导学校和教师以立德树人为根本任务，以贯彻执行国家教学标准为关键点，以建设高素质教师队伍为着力点，全面推进“三全育人”，落实“课程思政” 要求，促进育训结合、书证融通，持续深化教师、教材、教法“三教改革”，有力推进高水平、结构化教师教学团队在信息技术应用、团队协作等方面的水平，持续提升疫情防控常态化下改进教育教学管理的能力，构建职业教育教学质量持续改进的良好生 态。</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（二）比赛要求</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重点考察教学团队（2—4 人）针对某门课程中部分教学内容完成教学设计、实施课堂教学、评价目标达成、进行反思改进 的能力。</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1.教学内容。立足教学质量的整体提升，落实职业教育国家教学标准，对接职业标准（规范）、职业技能等级标准等，关注有关产业发展新业态、新模式，对接新技术、新工艺、新规范， 结合专业特点，全面推进课程思政建设，把社会主义核心价值观融入知识传授和能力培养中，有机融入劳动教育、工匠精神、职业道德等内容。实训教学内容应基于真实工作任务、项目及工作流程、过程等。</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教学设计。依据学校实际使用的专业人才培养方案和课程标准，落实国家标准、对接世赛标准、实施课证融通，选取参赛教学内容，进行学情分析，确定教学目标，优化教学过程，合理运用技术、方法和资源等组织教育教学，进行考核与评价，持续开展教学诊断与改进。专业课程应基于工作任务进行模块化课程组织与重构，采用强化能力培养的项目化教学等行动导向教学方法。</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教学实施。教学实施应注重实效性，突出教学重难点的解决方法和策略，实现师生、生生的深度有效互动，关注教与学全过程的信息采集，并根据反映出的问题及时调整教学策略。注重合理使用国家规划教材、新型活页式、工作手册式教材和信息化教学资源，积极引入典型生产案例；应用虚拟仿真、增强现实等信息技术以及教师规范操作、有效示教，提高学生基于任务（项目）分析问题、解决问题的能力，培育学生的职业精神。</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4.教学应变。针对高职扩招生源和多元化教育教学需求，实施分层分类、因材施教、灵活多样的教学模式。要按照疫情防控常态化的教育教学要求，总结线上教学经验，精心设计线上线下混合式教学，推动教学工作更好适应“互联网+”时代的教育生态。</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二、比赛组织</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主办单位：四川省教育厅。</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承办单位：成都铁路卫生学校承办中职组比赛、四川建筑职业技术学院承办高职组比赛。</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三、比赛分组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中等职业教育组、高等职业教育组（含本科层次职业教育试点学校）各分设 3 个报名组别。</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（一）中职组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1.中职公共基础课程组：参赛作品应为公共基础课程中不少于 12 学时连续、完整的教学内容。原则上按学科设思想政治， 语文，数学，外语，信息技术，体育与健康，艺术、历史、物理、 化学及其他选修课等 7 个小组。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2.中职专业技能课程一组：参赛作品应为专业核心课或专业（技能）方向课中不少于 16 学时连续、完整的教学内容。</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3.中职专业技能课程二组：参赛作品应为专业核心课或专业（技能）方向课中不少于 16 学时连续、完整的教学内容，其中必须包含不少于 6 学时的实训教学内容。中职学校专业（类）顶岗实习标准中的实习项目工作任务也可参赛。</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中职专业技能课程一组、二组原则上按照专业类设小组（以教育部公布的最新专业目录为准），五年制高职前三年课程参加中等职业教育组比赛。</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（二）高职组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1.高职公共基础课程组：参赛作品应为公共基础课程中不少于 12 学时连续、完整的教学内容。</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2.高职专业课程一组：参赛作品应为专业基础课程或专业核心课程中不少于 16 学时连续、完整的教学内容。</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3.高职专业课程二组：参赛作品应为专业核心课程中不少于16 学时连续、完整的教学内容，其中必须包含不少于 6 学时的实训教学内容。高职学校专业（类）顶岗实习标准中的实习项目工作任务也可参赛。</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五年制高职后两年课程和本科层次职业教育试点学校课程参加高等职业教育组比赛。</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四、参赛限额</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（一）中职组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各市（州）在组织市级比赛的基础上，根据分配的参赛名额（见附件 2）分别推荐参赛作品。如市（州）未达到要求报送的名额，请出具书面说明。参赛名额根据市（州）学校数量、教师规模、学生规模等因素确定。</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（二）高职组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各高职学校在校级比赛的基础上，根据规定的参赛名额分别推荐省赛作品。</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1.公共基础课程组限额 3 件，依据《教育部关于职业院校专业人才培养方案制定与实施工作的指导意见》（教职成〔2019〕13 号）所列公共基础课程范围择优推荐，不能出现课程的重复。</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2.专业课程一组每个专业大类限额 1 件，专业课程二组每个专业大类限额 1 件。专业课程一组、二组作品不能出现专业大类的重复，即每校不能在两个专业组同时推荐同一专业大类作品（参赛汇总表排序靠后且超额报送的作品不予受理参评）。</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（三）其他名额</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1.鼓励在 2019、2020 年四川省职业院校教学能力比赛中获省级一等奖及以上作品（2021 年全国职业院校技能大赛教学能力比赛限制参赛的不得参加）的教学团队参加比赛，其参赛作品不占市（州）、高职学校参赛名额（需注明获奖年份、主讲人、作品名称等信息；1 项获奖作品的教学团队只能以获奖身份推荐参赛 1 个项目）。</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2.鼓励国家级和省级的教学名师、教学创新团队负责人、教学成果奖主持人的优秀教师报名参赛，其参赛作品不占市（州）、高职学校参赛名额（需提供佐证材料）。</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3.仅开设 2 个及以下专业大类且在校生人数达 5000 人的医药、师范、财经、政法等类型高职学校，可在 2020 年备案招生专业大类数量的基础增加 1—2 个参赛名额。增加的名额仅限用于专业课程一组、二组作品推荐且不能出现作品所属专业和课程的重复。</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五、参赛对象</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全省职业院校和本科层次职业教育试点学校在职教师，学校正式聘用的企业兼职教师可按要求参加专业（技能）课程组的比赛。每个教学团队由实际承担参赛课程或相关课程教学（含实习指导）任务的教师组成。</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六、比赛时间</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（一）各市（州）、高职学校比赛时间：2021 年 3 月 12 日—5 月 16 日。</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（二）省级初赛时间：2021 年 5 月 24 日—6 月 6 日。</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（三）省级决赛时间和地点：拟于 2021 年 6 月下旬开展（具体时间、地点另行通知）。</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七、参赛作品及材料</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教学团队选取某门课程在一个学期中符合要求的教学任务 作为参赛作品，完成教学设计，组织实施课堂教学。教学内容要符合教育部印发的职业教育国家教学标准中的有关要求，公共基础课程教学内容应突出思想性、注重基础性、体现职业性、反映时代性；专业（技能）课程教学内容应对接新技术、新工艺、新规范。教材的选用和使用必须遵照《职业院校教材管理办法》有关规定。鼓励推荐落实中职公共基础课程标准、体现课程思政和劳动教育要求、推进 1+X 证书制度试点和中外合作办学、针对高职扩招生源特点实施教学、实施线上线下混合式教学效果良好的参赛作品。</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参赛作品材料包括实际使用的教案、3—4 段课堂实录视频、教学实施报告，另附参赛作品所依据的实际使用的专业人才培养方案和课程标准（具体要求见附件 3）。</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八、比赛办法</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根据报名情况分为若干评审组。各评审组均采取先网络初评后现场决赛的方式进行。网络初评时，评审参赛作品材料，确定入围现场决赛的作品，初定拟获得三等奖的作品。决赛时，教学团队介绍教学实施报告、针对抽选教案中的自选内容进行无学生教学展示、回答评委提问。评审参赛作品材料和教学团队现场表现，确定比赛成绩。决赛原则上采取现场评审方式进行，如因疫情影响，将采用远程视频方式进行。</w:t>
      </w:r>
    </w:p>
    <w:p>
      <w:pPr>
        <w:pStyle w:val="3"/>
        <w:widowControl/>
        <w:spacing w:before="190" w:beforeAutospacing="0" w:line="348" w:lineRule="auto"/>
        <w:ind w:left="0" w:firstLine="538" w:firstLineChars="200"/>
        <w:rPr>
          <w:rFonts w:hint="eastAsia" w:ascii="仿宋" w:hAnsi="仿宋" w:eastAsia="仿宋" w:cs="仿宋"/>
          <w:b/>
          <w:spacing w:val="-6"/>
          <w:sz w:val="28"/>
          <w:szCs w:val="28"/>
          <w:lang w:eastAsia="zh-CN"/>
        </w:rPr>
      </w:pPr>
      <w:r>
        <w:rPr>
          <w:rFonts w:hint="eastAsia" w:ascii="仿宋" w:hAnsi="仿宋" w:eastAsia="仿宋" w:cs="仿宋"/>
          <w:b/>
          <w:spacing w:val="-6"/>
          <w:sz w:val="28"/>
          <w:szCs w:val="28"/>
          <w:lang w:eastAsia="zh-CN"/>
        </w:rPr>
        <w:t>九、参赛程序</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（一）中职组初赛由各市（州）教育行政部门负责，各市（州） 要督促辖区内中等职业学校开展校级比赛，再组织市（州）级比赛，根据参赛限额推荐参加省赛作品。各市（州）应通知辖区内 “国示校”、省“双示范”建设学校积极组织教师参赛，起到示范引领作用。同时，通知辖区内省属中等职业学校积极组织教师参加市级赛事。</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（二）高职组初赛由各高等职业学校组织，并根据参赛限额推荐参加省赛作品。</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（三）各市（州）、高等职业院校须填报“比赛情况统计表”（见附件 6）。</w:t>
      </w:r>
    </w:p>
    <w:p>
      <w:pPr>
        <w:pStyle w:val="3"/>
        <w:widowControl/>
        <w:spacing w:before="190" w:beforeAutospacing="0" w:after="0" w:afterAutospacing="0"/>
        <w:ind w:left="850" w:right="0"/>
        <w:rPr>
          <w:rFonts w:hint="eastAsia" w:ascii="仿宋" w:hAnsi="仿宋" w:eastAsia="仿宋" w:cs="仿宋"/>
          <w:b/>
          <w:sz w:val="28"/>
          <w:szCs w:val="28"/>
          <w:lang w:eastAsia="zh-CN"/>
        </w:rPr>
      </w:pPr>
      <w:r>
        <w:rPr>
          <w:rFonts w:hint="eastAsia" w:ascii="仿宋" w:hAnsi="仿宋" w:eastAsia="仿宋" w:cs="仿宋"/>
          <w:b/>
          <w:sz w:val="28"/>
          <w:szCs w:val="28"/>
          <w:lang w:eastAsia="zh-CN"/>
        </w:rPr>
        <w:t>十、奖励办法</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（一）单项奖。各评审组分别设置一、二、三等奖，占本组参赛作品总数的 10%、20%、30%左右，一、二等奖根据现场决赛成绩排序确定，三等奖根据网络初评得分排序确定。组委会对参赛作品的专业备案、课程设置、实际教学、教学团队成员身份等情况进行资格审核，通过资格审核的参赛作品方可获奖。</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（二）团体奖。综合各市（州）、高等职业院校比赛组织情况、全省比赛参赛情况、参赛作品资格审核情况、参赛作品获奖情况等因素（见附件 8），中职组评定最佳组织奖 7  个、最佳进步奖 3 个，高职组评定最佳组织奖 10 个、最佳进步奖 5 个。</w:t>
      </w:r>
    </w:p>
    <w:p>
      <w:pPr>
        <w:pStyle w:val="3"/>
        <w:widowControl/>
        <w:spacing w:before="190" w:beforeAutospacing="0" w:line="348" w:lineRule="auto"/>
        <w:ind w:left="0"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（三）按照全国大赛名额分配情况，结合四川省实际情况， 遴选推荐优秀作品代表我省参加全国比赛，四川省国赛代表作品选拔赛的具体时间、地点另行通知。</w:t>
      </w:r>
    </w:p>
    <w:p>
      <w:pPr>
        <w:pStyle w:val="3"/>
        <w:widowControl/>
        <w:spacing w:before="4" w:beforeAutospacing="0" w:after="0" w:afterAutospacing="0"/>
        <w:ind w:left="850" w:right="0"/>
        <w:rPr>
          <w:rFonts w:hint="eastAsia" w:ascii="仿宋" w:hAnsi="仿宋" w:eastAsia="仿宋" w:cs="仿宋"/>
          <w:b/>
          <w:sz w:val="28"/>
          <w:szCs w:val="28"/>
          <w:lang w:eastAsia="zh-CN"/>
        </w:rPr>
      </w:pPr>
      <w:r>
        <w:rPr>
          <w:rFonts w:hint="eastAsia" w:ascii="仿宋" w:hAnsi="仿宋" w:eastAsia="仿宋" w:cs="仿宋"/>
          <w:b/>
          <w:sz w:val="28"/>
          <w:szCs w:val="28"/>
          <w:lang w:eastAsia="zh-CN"/>
        </w:rPr>
        <w:t>十一、报名方式与要求</w:t>
      </w:r>
    </w:p>
    <w:p>
      <w:pPr>
        <w:pStyle w:val="3"/>
        <w:widowControl/>
        <w:spacing w:before="190"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spacing w:val="-80"/>
          <w:sz w:val="28"/>
          <w:szCs w:val="28"/>
          <w:lang w:eastAsia="zh-CN"/>
        </w:rPr>
        <w:t>）</w:t>
      </w:r>
      <w:r>
        <w:rPr>
          <w:rFonts w:hint="eastAsia" w:ascii="仿宋" w:hAnsi="仿宋" w:eastAsia="仿宋" w:cs="仿宋"/>
          <w:sz w:val="28"/>
          <w:szCs w:val="28"/>
          <w:lang w:eastAsia="zh-CN"/>
        </w:rPr>
        <w:t>地处“三区三州</w:t>
      </w:r>
      <w:r>
        <w:rPr>
          <w:rFonts w:hint="eastAsia" w:ascii="仿宋" w:hAnsi="仿宋" w:eastAsia="仿宋" w:cs="仿宋"/>
          <w:spacing w:val="-3"/>
          <w:sz w:val="28"/>
          <w:szCs w:val="28"/>
          <w:lang w:eastAsia="zh-CN"/>
        </w:rPr>
        <w:t>”</w:t>
      </w:r>
      <w:r>
        <w:rPr>
          <w:rFonts w:hint="eastAsia" w:ascii="仿宋" w:hAnsi="仿宋" w:eastAsia="仿宋" w:cs="仿宋"/>
          <w:spacing w:val="-7"/>
          <w:sz w:val="28"/>
          <w:szCs w:val="28"/>
          <w:lang w:eastAsia="zh-CN"/>
        </w:rPr>
        <w:t xml:space="preserve">的职业学校教学团队可引进 </w:t>
      </w:r>
      <w:r>
        <w:rPr>
          <w:rFonts w:hint="eastAsia" w:ascii="仿宋" w:hAnsi="仿宋" w:eastAsia="仿宋" w:cs="仿宋"/>
          <w:sz w:val="28"/>
          <w:szCs w:val="28"/>
          <w:lang w:eastAsia="zh-CN"/>
        </w:rPr>
        <w:t xml:space="preserve">1 </w:t>
      </w:r>
      <w:r>
        <w:rPr>
          <w:rFonts w:hint="eastAsia" w:ascii="仿宋" w:hAnsi="仿宋" w:eastAsia="仿宋" w:cs="仿宋"/>
          <w:spacing w:val="-4"/>
          <w:sz w:val="28"/>
          <w:szCs w:val="28"/>
          <w:lang w:eastAsia="zh-CN"/>
        </w:rPr>
        <w:t>名东西</w:t>
      </w:r>
      <w:r>
        <w:rPr>
          <w:rFonts w:hint="eastAsia" w:ascii="仿宋" w:hAnsi="仿宋" w:eastAsia="仿宋" w:cs="仿宋"/>
          <w:spacing w:val="-6"/>
          <w:sz w:val="28"/>
          <w:szCs w:val="28"/>
          <w:lang w:eastAsia="zh-CN"/>
        </w:rPr>
        <w:t>协作职业学校教师作为团队成员参赛。除公共基础课程组外，每</w:t>
      </w:r>
      <w:r>
        <w:rPr>
          <w:rFonts w:hint="eastAsia" w:ascii="仿宋" w:hAnsi="仿宋" w:eastAsia="仿宋" w:cs="仿宋"/>
          <w:spacing w:val="1"/>
          <w:sz w:val="28"/>
          <w:szCs w:val="28"/>
          <w:lang w:eastAsia="zh-CN"/>
        </w:rPr>
        <w:t xml:space="preserve">个教学团队可吸收 </w:t>
      </w:r>
      <w:r>
        <w:rPr>
          <w:rFonts w:hint="eastAsia" w:ascii="仿宋" w:hAnsi="仿宋" w:eastAsia="仿宋" w:cs="仿宋"/>
          <w:sz w:val="28"/>
          <w:szCs w:val="28"/>
          <w:lang w:eastAsia="zh-CN"/>
        </w:rPr>
        <w:t>1 名团队学校聘用的企业兼职教师作为团队</w:t>
      </w:r>
      <w:r>
        <w:rPr>
          <w:rFonts w:hint="eastAsia" w:ascii="仿宋" w:hAnsi="仿宋" w:eastAsia="仿宋" w:cs="仿宋"/>
          <w:spacing w:val="-10"/>
          <w:sz w:val="28"/>
          <w:szCs w:val="28"/>
          <w:lang w:eastAsia="zh-CN"/>
        </w:rPr>
        <w:t>成员参赛。各代表队〔分别以市</w:t>
      </w:r>
      <w:r>
        <w:rPr>
          <w:rFonts w:hint="eastAsia" w:ascii="仿宋" w:hAnsi="仿宋" w:eastAsia="仿宋" w:cs="仿宋"/>
          <w:sz w:val="28"/>
          <w:szCs w:val="28"/>
          <w:lang w:eastAsia="zh-CN"/>
        </w:rPr>
        <w:t>（州</w:t>
      </w:r>
      <w:r>
        <w:rPr>
          <w:rFonts w:hint="eastAsia" w:ascii="仿宋" w:hAnsi="仿宋" w:eastAsia="仿宋" w:cs="仿宋"/>
          <w:spacing w:val="-24"/>
          <w:sz w:val="28"/>
          <w:szCs w:val="28"/>
          <w:lang w:eastAsia="zh-CN"/>
        </w:rPr>
        <w:t>）</w:t>
      </w:r>
      <w:r>
        <w:rPr>
          <w:rFonts w:hint="eastAsia" w:ascii="仿宋" w:hAnsi="仿宋" w:eastAsia="仿宋" w:cs="仿宋"/>
          <w:spacing w:val="-5"/>
          <w:sz w:val="28"/>
          <w:szCs w:val="28"/>
          <w:lang w:eastAsia="zh-CN"/>
        </w:rPr>
        <w:t>和高职学校为单位〕可在</w:t>
      </w:r>
      <w:r>
        <w:rPr>
          <w:rFonts w:hint="eastAsia" w:ascii="仿宋" w:hAnsi="仿宋" w:eastAsia="仿宋" w:cs="仿宋"/>
          <w:spacing w:val="-8"/>
          <w:sz w:val="28"/>
          <w:szCs w:val="28"/>
          <w:lang w:eastAsia="zh-CN"/>
        </w:rPr>
        <w:t>本区域范围内跨校联合组建教学团队参赛，中等职业学校、高等</w:t>
      </w:r>
      <w:r>
        <w:rPr>
          <w:rFonts w:hint="eastAsia" w:ascii="仿宋" w:hAnsi="仿宋" w:eastAsia="仿宋" w:cs="仿宋"/>
          <w:sz w:val="28"/>
          <w:szCs w:val="28"/>
          <w:lang w:eastAsia="zh-CN"/>
        </w:rPr>
        <w:t>职业学校不得混合组队参赛。</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pacing w:val="-116"/>
          <w:sz w:val="28"/>
          <w:szCs w:val="28"/>
          <w:lang w:eastAsia="zh-CN"/>
        </w:rPr>
        <w:t>）</w:t>
      </w:r>
      <w:r>
        <w:rPr>
          <w:rFonts w:hint="eastAsia" w:ascii="仿宋" w:hAnsi="仿宋" w:eastAsia="仿宋" w:cs="仿宋"/>
          <w:spacing w:val="-1"/>
          <w:sz w:val="28"/>
          <w:szCs w:val="28"/>
          <w:lang w:eastAsia="zh-CN"/>
        </w:rPr>
        <w:t>教学团队成员所在学校均开设参赛作品教学内容所属</w:t>
      </w:r>
      <w:r>
        <w:rPr>
          <w:rFonts w:hint="eastAsia" w:ascii="仿宋" w:hAnsi="仿宋" w:eastAsia="仿宋" w:cs="仿宋"/>
          <w:spacing w:val="-13"/>
          <w:sz w:val="28"/>
          <w:szCs w:val="28"/>
          <w:lang w:eastAsia="zh-CN"/>
        </w:rPr>
        <w:t>的专业</w:t>
      </w:r>
      <w:r>
        <w:rPr>
          <w:rFonts w:hint="eastAsia" w:ascii="仿宋" w:hAnsi="仿宋" w:eastAsia="仿宋" w:cs="仿宋"/>
          <w:sz w:val="28"/>
          <w:szCs w:val="28"/>
          <w:lang w:eastAsia="zh-CN"/>
        </w:rPr>
        <w:t>（须在教育部备案</w:t>
      </w:r>
      <w:r>
        <w:rPr>
          <w:rFonts w:hint="eastAsia" w:ascii="仿宋" w:hAnsi="仿宋" w:eastAsia="仿宋" w:cs="仿宋"/>
          <w:spacing w:val="-39"/>
          <w:sz w:val="28"/>
          <w:szCs w:val="28"/>
          <w:lang w:eastAsia="zh-CN"/>
        </w:rPr>
        <w:t>）</w:t>
      </w:r>
      <w:r>
        <w:rPr>
          <w:rFonts w:hint="eastAsia" w:ascii="仿宋" w:hAnsi="仿宋" w:eastAsia="仿宋" w:cs="仿宋"/>
          <w:spacing w:val="-7"/>
          <w:sz w:val="28"/>
          <w:szCs w:val="28"/>
          <w:lang w:eastAsia="zh-CN"/>
        </w:rPr>
        <w:t>和课程，成员须实际承担有关教学任</w:t>
      </w:r>
      <w:r>
        <w:rPr>
          <w:rFonts w:hint="eastAsia" w:ascii="仿宋" w:hAnsi="仿宋" w:eastAsia="仿宋" w:cs="仿宋"/>
          <w:spacing w:val="-8"/>
          <w:sz w:val="28"/>
          <w:szCs w:val="28"/>
          <w:lang w:eastAsia="zh-CN"/>
        </w:rPr>
        <w:t>务。以虚假内容</w:t>
      </w:r>
      <w:r>
        <w:rPr>
          <w:rFonts w:hint="eastAsia" w:ascii="仿宋" w:hAnsi="仿宋" w:eastAsia="仿宋" w:cs="仿宋"/>
          <w:sz w:val="28"/>
          <w:szCs w:val="28"/>
          <w:lang w:eastAsia="zh-CN"/>
        </w:rPr>
        <w:t>（身份</w:t>
      </w:r>
      <w:r>
        <w:rPr>
          <w:rFonts w:hint="eastAsia" w:ascii="仿宋" w:hAnsi="仿宋" w:eastAsia="仿宋" w:cs="仿宋"/>
          <w:spacing w:val="-24"/>
          <w:sz w:val="28"/>
          <w:szCs w:val="28"/>
          <w:lang w:eastAsia="zh-CN"/>
        </w:rPr>
        <w:t>）</w:t>
      </w:r>
      <w:r>
        <w:rPr>
          <w:rFonts w:hint="eastAsia" w:ascii="仿宋" w:hAnsi="仿宋" w:eastAsia="仿宋" w:cs="仿宋"/>
          <w:spacing w:val="-9"/>
          <w:sz w:val="28"/>
          <w:szCs w:val="28"/>
          <w:lang w:eastAsia="zh-CN"/>
        </w:rPr>
        <w:t>参赛的，一经核实，取消其参赛资格以</w:t>
      </w:r>
      <w:r>
        <w:rPr>
          <w:rFonts w:hint="eastAsia" w:ascii="仿宋" w:hAnsi="仿宋" w:eastAsia="仿宋" w:cs="仿宋"/>
          <w:sz w:val="28"/>
          <w:szCs w:val="28"/>
          <w:lang w:eastAsia="zh-CN"/>
        </w:rPr>
        <w:t>及所在代表队团体奖评奖资格，取消后空余数额不再增补。</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w:t>
      </w:r>
      <w:r>
        <w:rPr>
          <w:rFonts w:hint="eastAsia" w:ascii="仿宋" w:hAnsi="仿宋" w:eastAsia="仿宋" w:cs="仿宋"/>
          <w:spacing w:val="-39"/>
          <w:sz w:val="28"/>
          <w:szCs w:val="28"/>
          <w:lang w:eastAsia="zh-CN"/>
        </w:rPr>
        <w:t>）</w:t>
      </w:r>
      <w:r>
        <w:rPr>
          <w:rFonts w:hint="eastAsia" w:ascii="仿宋" w:hAnsi="仿宋" w:eastAsia="仿宋" w:cs="仿宋"/>
          <w:spacing w:val="-8"/>
          <w:sz w:val="28"/>
          <w:szCs w:val="28"/>
          <w:lang w:eastAsia="zh-CN"/>
        </w:rPr>
        <w:t>参赛作品应为原创，不得违反国家相关法律法规，不</w:t>
      </w:r>
      <w:r>
        <w:rPr>
          <w:rFonts w:hint="eastAsia" w:ascii="仿宋" w:hAnsi="仿宋" w:eastAsia="仿宋" w:cs="仿宋"/>
          <w:spacing w:val="-9"/>
          <w:sz w:val="28"/>
          <w:szCs w:val="28"/>
          <w:lang w:eastAsia="zh-CN"/>
        </w:rPr>
        <w:t>得侵犯他人知识产权，如引起知识产权异议或其他法律纠纷，其</w:t>
      </w:r>
      <w:r>
        <w:rPr>
          <w:rFonts w:hint="eastAsia" w:ascii="仿宋" w:hAnsi="仿宋" w:eastAsia="仿宋" w:cs="仿宋"/>
          <w:spacing w:val="-10"/>
          <w:sz w:val="28"/>
          <w:szCs w:val="28"/>
          <w:lang w:eastAsia="zh-CN"/>
        </w:rPr>
        <w:t>责任由教学团队承担。除教学团队事前特别声明外，比赛执委会</w:t>
      </w:r>
      <w:r>
        <w:rPr>
          <w:rFonts w:hint="eastAsia" w:ascii="仿宋" w:hAnsi="仿宋" w:eastAsia="仿宋" w:cs="仿宋"/>
          <w:sz w:val="28"/>
          <w:szCs w:val="28"/>
          <w:lang w:eastAsia="zh-CN"/>
        </w:rPr>
        <w:t>拥有对参赛作品进行公益性共享的权利。</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（四</w:t>
      </w:r>
      <w:r>
        <w:rPr>
          <w:rFonts w:hint="eastAsia" w:ascii="仿宋" w:hAnsi="仿宋" w:eastAsia="仿宋" w:cs="仿宋"/>
          <w:spacing w:val="-4"/>
          <w:sz w:val="28"/>
          <w:szCs w:val="28"/>
          <w:lang w:eastAsia="zh-CN"/>
        </w:rPr>
        <w:t xml:space="preserve">）2021 </w:t>
      </w:r>
      <w:r>
        <w:rPr>
          <w:rFonts w:hint="eastAsia" w:ascii="仿宋" w:hAnsi="仿宋" w:eastAsia="仿宋" w:cs="仿宋"/>
          <w:spacing w:val="-39"/>
          <w:sz w:val="28"/>
          <w:szCs w:val="28"/>
          <w:lang w:eastAsia="zh-CN"/>
        </w:rPr>
        <w:t xml:space="preserve">年 </w:t>
      </w:r>
      <w:r>
        <w:rPr>
          <w:rFonts w:hint="eastAsia" w:ascii="仿宋" w:hAnsi="仿宋" w:eastAsia="仿宋" w:cs="仿宋"/>
          <w:sz w:val="28"/>
          <w:szCs w:val="28"/>
          <w:lang w:eastAsia="zh-CN"/>
        </w:rPr>
        <w:t xml:space="preserve">5 </w:t>
      </w:r>
      <w:r>
        <w:rPr>
          <w:rFonts w:hint="eastAsia" w:ascii="仿宋" w:hAnsi="仿宋" w:eastAsia="仿宋" w:cs="仿宋"/>
          <w:spacing w:val="-40"/>
          <w:sz w:val="28"/>
          <w:szCs w:val="28"/>
          <w:lang w:eastAsia="zh-CN"/>
        </w:rPr>
        <w:t xml:space="preserve">月 </w:t>
      </w:r>
      <w:r>
        <w:rPr>
          <w:rFonts w:hint="eastAsia" w:ascii="仿宋" w:hAnsi="仿宋" w:eastAsia="仿宋" w:cs="仿宋"/>
          <w:sz w:val="28"/>
          <w:szCs w:val="28"/>
          <w:lang w:eastAsia="zh-CN"/>
        </w:rPr>
        <w:t xml:space="preserve">16 </w:t>
      </w:r>
      <w:r>
        <w:rPr>
          <w:rFonts w:hint="eastAsia" w:ascii="仿宋" w:hAnsi="仿宋" w:eastAsia="仿宋" w:cs="仿宋"/>
          <w:spacing w:val="-4"/>
          <w:sz w:val="28"/>
          <w:szCs w:val="28"/>
          <w:lang w:eastAsia="zh-CN"/>
        </w:rPr>
        <w:t>日前，请各代表队应指定专人认真填</w:t>
      </w:r>
      <w:r>
        <w:rPr>
          <w:rFonts w:hint="eastAsia" w:ascii="仿宋" w:hAnsi="仿宋" w:eastAsia="仿宋" w:cs="仿宋"/>
          <w:spacing w:val="-28"/>
          <w:sz w:val="28"/>
          <w:szCs w:val="28"/>
          <w:lang w:eastAsia="zh-CN"/>
        </w:rPr>
        <w:t>写《参赛报名表》《参赛汇总表》《比赛情况统计表》</w:t>
      </w:r>
      <w:r>
        <w:rPr>
          <w:rFonts w:hint="eastAsia" w:ascii="仿宋" w:hAnsi="仿宋" w:eastAsia="仿宋" w:cs="仿宋"/>
          <w:sz w:val="28"/>
          <w:szCs w:val="28"/>
          <w:lang w:eastAsia="zh-CN"/>
        </w:rPr>
        <w:t>（</w:t>
      </w:r>
      <w:r>
        <w:rPr>
          <w:rFonts w:hint="eastAsia" w:ascii="仿宋" w:hAnsi="仿宋" w:eastAsia="仿宋" w:cs="仿宋"/>
          <w:spacing w:val="-21"/>
          <w:sz w:val="28"/>
          <w:szCs w:val="28"/>
          <w:lang w:eastAsia="zh-CN"/>
        </w:rPr>
        <w:t xml:space="preserve">见附件 </w:t>
      </w:r>
      <w:r>
        <w:rPr>
          <w:rFonts w:hint="eastAsia" w:ascii="仿宋" w:hAnsi="仿宋" w:eastAsia="仿宋" w:cs="仿宋"/>
          <w:sz w:val="28"/>
          <w:szCs w:val="28"/>
          <w:lang w:eastAsia="zh-CN"/>
        </w:rPr>
        <w:t>4</w:t>
      </w:r>
      <w:r>
        <w:rPr>
          <w:rFonts w:hint="eastAsia" w:ascii="仿宋" w:hAnsi="仿宋" w:eastAsia="仿宋" w:cs="仿宋"/>
          <w:spacing w:val="-11"/>
          <w:sz w:val="28"/>
          <w:szCs w:val="28"/>
          <w:lang w:eastAsia="zh-CN"/>
        </w:rPr>
        <w:t>、</w:t>
      </w:r>
      <w:r>
        <w:rPr>
          <w:rFonts w:hint="eastAsia" w:ascii="仿宋" w:hAnsi="仿宋" w:eastAsia="仿宋" w:cs="仿宋"/>
          <w:spacing w:val="1"/>
          <w:w w:val="99"/>
          <w:sz w:val="28"/>
          <w:szCs w:val="28"/>
          <w:lang w:eastAsia="zh-CN"/>
        </w:rPr>
        <w:t>5</w:t>
      </w:r>
      <w:r>
        <w:rPr>
          <w:rFonts w:hint="eastAsia" w:ascii="仿宋" w:hAnsi="仿宋" w:eastAsia="仿宋" w:cs="仿宋"/>
          <w:spacing w:val="2"/>
          <w:w w:val="99"/>
          <w:sz w:val="28"/>
          <w:szCs w:val="28"/>
          <w:lang w:eastAsia="zh-CN"/>
        </w:rPr>
        <w:t>、</w:t>
      </w:r>
      <w:r>
        <w:rPr>
          <w:rFonts w:hint="eastAsia" w:ascii="仿宋" w:hAnsi="仿宋" w:eastAsia="仿宋" w:cs="仿宋"/>
          <w:spacing w:val="-2"/>
          <w:w w:val="99"/>
          <w:sz w:val="28"/>
          <w:szCs w:val="28"/>
          <w:lang w:eastAsia="zh-CN"/>
        </w:rPr>
        <w:t>6</w:t>
      </w:r>
      <w:r>
        <w:rPr>
          <w:rFonts w:hint="eastAsia" w:ascii="仿宋" w:hAnsi="仿宋" w:eastAsia="仿宋" w:cs="仿宋"/>
          <w:spacing w:val="-159"/>
          <w:w w:val="99"/>
          <w:sz w:val="28"/>
          <w:szCs w:val="28"/>
          <w:lang w:eastAsia="zh-CN"/>
        </w:rPr>
        <w:t>）</w:t>
      </w:r>
      <w:r>
        <w:rPr>
          <w:rFonts w:hint="eastAsia" w:ascii="仿宋" w:hAnsi="仿宋" w:eastAsia="仿宋" w:cs="仿宋"/>
          <w:w w:val="99"/>
          <w:sz w:val="28"/>
          <w:szCs w:val="28"/>
          <w:lang w:eastAsia="zh-CN"/>
        </w:rPr>
        <w:t>，签名或加盖公章后扫描成</w:t>
      </w:r>
      <w:r>
        <w:rPr>
          <w:rFonts w:hint="eastAsia" w:ascii="仿宋" w:hAnsi="仿宋" w:eastAsia="仿宋" w:cs="仿宋"/>
          <w:sz w:val="28"/>
          <w:szCs w:val="28"/>
          <w:lang w:eastAsia="zh-CN"/>
        </w:rPr>
        <w:t xml:space="preserve"> </w:t>
      </w:r>
      <w:r>
        <w:rPr>
          <w:rFonts w:hint="eastAsia" w:ascii="仿宋" w:hAnsi="仿宋" w:eastAsia="仿宋" w:cs="仿宋"/>
          <w:w w:val="99"/>
          <w:sz w:val="28"/>
          <w:szCs w:val="28"/>
          <w:lang w:eastAsia="zh-CN"/>
        </w:rPr>
        <w:t>p</w:t>
      </w:r>
      <w:r>
        <w:rPr>
          <w:rFonts w:hint="eastAsia" w:ascii="仿宋" w:hAnsi="仿宋" w:eastAsia="仿宋" w:cs="仿宋"/>
          <w:spacing w:val="-2"/>
          <w:w w:val="99"/>
          <w:sz w:val="28"/>
          <w:szCs w:val="28"/>
          <w:lang w:eastAsia="zh-CN"/>
        </w:rPr>
        <w:t>d</w:t>
      </w:r>
      <w:r>
        <w:rPr>
          <w:rFonts w:hint="eastAsia" w:ascii="仿宋" w:hAnsi="仿宋" w:eastAsia="仿宋" w:cs="仿宋"/>
          <w:w w:val="99"/>
          <w:sz w:val="28"/>
          <w:szCs w:val="28"/>
          <w:lang w:eastAsia="zh-CN"/>
        </w:rPr>
        <w:t>f</w:t>
      </w:r>
      <w:r>
        <w:rPr>
          <w:rFonts w:hint="eastAsia" w:ascii="仿宋" w:hAnsi="仿宋" w:eastAsia="仿宋" w:cs="仿宋"/>
          <w:spacing w:val="-14"/>
          <w:sz w:val="28"/>
          <w:szCs w:val="28"/>
          <w:lang w:eastAsia="zh-CN"/>
        </w:rPr>
        <w:t xml:space="preserve">  </w:t>
      </w:r>
      <w:r>
        <w:rPr>
          <w:rFonts w:hint="eastAsia" w:ascii="仿宋" w:hAnsi="仿宋" w:eastAsia="仿宋" w:cs="仿宋"/>
          <w:w w:val="99"/>
          <w:sz w:val="28"/>
          <w:szCs w:val="28"/>
          <w:lang w:eastAsia="zh-CN"/>
        </w:rPr>
        <w:t>文档，以代表队为单位发</w:t>
      </w:r>
      <w:r>
        <w:rPr>
          <w:rFonts w:hint="eastAsia" w:ascii="仿宋" w:hAnsi="仿宋" w:eastAsia="仿宋" w:cs="仿宋"/>
          <w:spacing w:val="4"/>
          <w:sz w:val="28"/>
          <w:szCs w:val="28"/>
          <w:lang w:eastAsia="zh-CN"/>
        </w:rPr>
        <w:t>送至组委会邮箱，名称统一为</w:t>
      </w:r>
      <w:r>
        <w:rPr>
          <w:rFonts w:hint="eastAsia" w:ascii="仿宋" w:hAnsi="仿宋" w:eastAsia="仿宋" w:cs="仿宋"/>
          <w:sz w:val="28"/>
          <w:szCs w:val="28"/>
          <w:lang w:eastAsia="zh-CN"/>
        </w:rPr>
        <w:t>“**</w:t>
      </w:r>
      <w:r>
        <w:rPr>
          <w:rFonts w:hint="eastAsia" w:ascii="仿宋" w:hAnsi="仿宋" w:eastAsia="仿宋" w:cs="仿宋"/>
          <w:spacing w:val="4"/>
          <w:sz w:val="28"/>
          <w:szCs w:val="28"/>
          <w:lang w:eastAsia="zh-CN"/>
        </w:rPr>
        <w:t>〔学校全称</w:t>
      </w:r>
      <w:r>
        <w:rPr>
          <w:rFonts w:hint="eastAsia" w:ascii="仿宋" w:hAnsi="仿宋" w:eastAsia="仿宋" w:cs="仿宋"/>
          <w:sz w:val="28"/>
          <w:szCs w:val="28"/>
          <w:lang w:eastAsia="zh-CN"/>
        </w:rPr>
        <w:t>/</w:t>
      </w:r>
      <w:r>
        <w:rPr>
          <w:rFonts w:hint="eastAsia" w:ascii="仿宋" w:hAnsi="仿宋" w:eastAsia="仿宋" w:cs="仿宋"/>
          <w:spacing w:val="7"/>
          <w:sz w:val="28"/>
          <w:szCs w:val="28"/>
          <w:lang w:eastAsia="zh-CN"/>
        </w:rPr>
        <w:t>市</w:t>
      </w:r>
      <w:r>
        <w:rPr>
          <w:rFonts w:hint="eastAsia" w:ascii="仿宋" w:hAnsi="仿宋" w:eastAsia="仿宋" w:cs="仿宋"/>
          <w:spacing w:val="4"/>
          <w:sz w:val="28"/>
          <w:szCs w:val="28"/>
          <w:lang w:eastAsia="zh-CN"/>
        </w:rPr>
        <w:t>（</w:t>
      </w:r>
      <w:r>
        <w:rPr>
          <w:rFonts w:hint="eastAsia" w:ascii="仿宋" w:hAnsi="仿宋" w:eastAsia="仿宋" w:cs="仿宋"/>
          <w:spacing w:val="7"/>
          <w:sz w:val="28"/>
          <w:szCs w:val="28"/>
          <w:lang w:eastAsia="zh-CN"/>
        </w:rPr>
        <w:t>州</w:t>
      </w:r>
      <w:r>
        <w:rPr>
          <w:rFonts w:hint="eastAsia" w:ascii="仿宋" w:hAnsi="仿宋" w:eastAsia="仿宋" w:cs="仿宋"/>
          <w:spacing w:val="-154"/>
          <w:sz w:val="28"/>
          <w:szCs w:val="28"/>
          <w:lang w:eastAsia="zh-CN"/>
        </w:rPr>
        <w:t>）</w:t>
      </w:r>
      <w:r>
        <w:rPr>
          <w:rFonts w:hint="eastAsia" w:ascii="仿宋" w:hAnsi="仿宋" w:eastAsia="仿宋" w:cs="仿宋"/>
          <w:spacing w:val="3"/>
          <w:sz w:val="28"/>
          <w:szCs w:val="28"/>
          <w:lang w:eastAsia="zh-CN"/>
        </w:rPr>
        <w:t>〕报名信</w:t>
      </w:r>
      <w:r>
        <w:rPr>
          <w:rFonts w:hint="eastAsia" w:ascii="仿宋" w:hAnsi="仿宋" w:eastAsia="仿宋" w:cs="仿宋"/>
          <w:spacing w:val="-1"/>
          <w:w w:val="95"/>
          <w:sz w:val="28"/>
          <w:szCs w:val="28"/>
          <w:lang w:eastAsia="zh-CN"/>
        </w:rPr>
        <w:t>息</w:t>
      </w:r>
      <w:r>
        <w:rPr>
          <w:rFonts w:hint="eastAsia" w:ascii="仿宋" w:hAnsi="仿宋" w:eastAsia="仿宋" w:cs="仿宋"/>
          <w:spacing w:val="-3"/>
          <w:w w:val="95"/>
          <w:sz w:val="28"/>
          <w:szCs w:val="28"/>
          <w:lang w:eastAsia="zh-CN"/>
        </w:rPr>
        <w:t>”，并在比赛官方网站</w:t>
      </w:r>
      <w:r>
        <w:rPr>
          <w:rFonts w:hint="eastAsia" w:ascii="仿宋" w:hAnsi="仿宋" w:eastAsia="仿宋" w:cs="仿宋"/>
          <w:w w:val="95"/>
          <w:sz w:val="28"/>
          <w:szCs w:val="28"/>
          <w:lang w:eastAsia="zh-CN"/>
        </w:rPr>
        <w:t>（中职组：</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"http://zyjy.scjks.net/" </w:instrText>
      </w:r>
      <w:r>
        <w:rPr>
          <w:rFonts w:hint="eastAsia" w:ascii="仿宋" w:hAnsi="仿宋" w:eastAsia="仿宋" w:cs="仿宋"/>
          <w:sz w:val="28"/>
          <w:szCs w:val="28"/>
          <w:lang w:eastAsia="zh-CN"/>
        </w:rPr>
        <w:fldChar w:fldCharType="separate"/>
      </w:r>
      <w:r>
        <w:rPr>
          <w:rStyle w:val="6"/>
          <w:rFonts w:hint="eastAsia" w:ascii="仿宋" w:hAnsi="仿宋" w:eastAsia="仿宋" w:cs="仿宋"/>
          <w:color w:val="auto"/>
          <w:w w:val="95"/>
          <w:sz w:val="28"/>
          <w:szCs w:val="28"/>
          <w:u w:val="none"/>
          <w:lang w:eastAsia="zh-CN"/>
        </w:rPr>
        <w:t>http://zyjy.scjks.net</w:t>
      </w:r>
      <w:r>
        <w:rPr>
          <w:rFonts w:hint="eastAsia" w:ascii="仿宋" w:hAnsi="仿宋" w:eastAsia="仿宋" w:cs="仿宋"/>
          <w:sz w:val="28"/>
          <w:szCs w:val="28"/>
          <w:lang w:eastAsia="zh-CN"/>
        </w:rPr>
        <w:fldChar w:fldCharType="end"/>
      </w:r>
      <w:r>
        <w:rPr>
          <w:rFonts w:hint="eastAsia" w:ascii="仿宋" w:hAnsi="仿宋" w:eastAsia="仿宋" w:cs="仿宋"/>
          <w:w w:val="95"/>
          <w:sz w:val="28"/>
          <w:szCs w:val="28"/>
          <w:lang w:eastAsia="zh-CN"/>
        </w:rPr>
        <w:t xml:space="preserve">；高职组：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"http://sc.icve.com.cn/" </w:instrText>
      </w:r>
      <w:r>
        <w:rPr>
          <w:rFonts w:hint="eastAsia" w:ascii="仿宋" w:hAnsi="仿宋" w:eastAsia="仿宋" w:cs="仿宋"/>
          <w:sz w:val="28"/>
          <w:szCs w:val="28"/>
          <w:lang w:eastAsia="zh-CN"/>
        </w:rPr>
        <w:fldChar w:fldCharType="separate"/>
      </w:r>
      <w:r>
        <w:rPr>
          <w:rStyle w:val="6"/>
          <w:rFonts w:hint="eastAsia" w:ascii="仿宋" w:hAnsi="仿宋" w:eastAsia="仿宋" w:cs="仿宋"/>
          <w:color w:val="auto"/>
          <w:sz w:val="28"/>
          <w:szCs w:val="28"/>
          <w:u w:val="none"/>
          <w:lang w:eastAsia="zh-CN"/>
        </w:rPr>
        <w:t>http://sc.icve.com.cn</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r>
        <w:rPr>
          <w:rFonts w:hint="eastAsia" w:ascii="仿宋" w:hAnsi="仿宋" w:eastAsia="仿宋" w:cs="仿宋"/>
          <w:spacing w:val="3"/>
          <w:sz w:val="28"/>
          <w:szCs w:val="28"/>
          <w:lang w:eastAsia="zh-CN"/>
        </w:rPr>
        <w:t>按要求做好网上报名、参赛作品材料的网上提交工作，完成后及时与有关工作人员电话确认。</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（五）5 月 20 日前，请各代表队完成初赛作品相关资料的网上提交工作。时间截止后，组委会不接受任何形式的更改或调换。逾期未报，视为放弃。</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（六）除《参赛报名表》《参赛汇总表》之外，所有参赛作品材料及其文件名（属性）以及决赛现场的介绍、教学、答辩， 均不得泄露地区、学校名称。故意透露相关信息的，取消其参赛资格。</w:t>
      </w:r>
    </w:p>
    <w:p>
      <w:pPr>
        <w:pStyle w:val="3"/>
        <w:widowControl/>
        <w:spacing w:before="6" w:beforeAutospacing="0" w:line="348" w:lineRule="auto"/>
        <w:ind w:lef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（七）各代表队应认真做好审核工作，核对专业备案、人才培养方案网上公示、课程开设、授课班级人数、教学团队成员身份、实际授课、校赛省赛遴选等情况，并附相关佐证材料；同时， 认真检查参赛作品材料是否泄露信息。参赛作品及教学团队成员的真实性、准确性等方面出现的问题，由所在代表队负责核查、反馈。</w:t>
      </w:r>
    </w:p>
    <w:p>
      <w:pPr>
        <w:keepNext w:val="0"/>
        <w:keepLines w:val="0"/>
        <w:widowControl w:val="0"/>
        <w:suppressLineNumbers w:val="0"/>
        <w:spacing w:before="0" w:beforeAutospacing="0" w:after="0" w:afterAutospacing="0" w:line="348"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十二、其他</w:t>
      </w:r>
    </w:p>
    <w:p>
      <w:pPr>
        <w:keepNext w:val="0"/>
        <w:keepLines w:val="0"/>
        <w:widowControl w:val="0"/>
        <w:suppressLineNumbers w:val="0"/>
        <w:spacing w:before="0" w:beforeAutospacing="0" w:after="0" w:afterAutospacing="0" w:line="34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（一）各代表队和职业院校要严格贯彻落实疫情防控常态化有关要求，统筹做好 2021 年教学能力大赛各项准备工作。</w:t>
      </w:r>
    </w:p>
    <w:p>
      <w:pPr>
        <w:keepNext w:val="0"/>
        <w:keepLines w:val="0"/>
        <w:widowControl w:val="0"/>
        <w:suppressLineNumbers w:val="0"/>
        <w:spacing w:before="0" w:beforeAutospacing="0" w:after="0" w:afterAutospacing="0" w:line="34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（二）教学团队可选用免费提供的国家职业教育专业教学资源库、国家级精品资源共享课、职业学校企业生产实际教学案例库等相关教学资源进行教学设计和实际教学，相关资源可从比赛教学资源支持平台（ 智慧职教 </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"http://www.icve.com.cn/" </w:instrText>
      </w:r>
      <w:r>
        <w:rPr>
          <w:rFonts w:hint="eastAsia" w:ascii="仿宋" w:hAnsi="仿宋" w:eastAsia="仿宋" w:cs="仿宋"/>
          <w:kern w:val="2"/>
          <w:sz w:val="28"/>
          <w:szCs w:val="28"/>
          <w:lang w:val="en-US" w:eastAsia="zh-CN" w:bidi="ar"/>
        </w:rPr>
        <w:fldChar w:fldCharType="separate"/>
      </w:r>
      <w:r>
        <w:rPr>
          <w:rStyle w:val="6"/>
          <w:rFonts w:hint="eastAsia" w:ascii="仿宋" w:hAnsi="仿宋" w:eastAsia="仿宋" w:cs="仿宋"/>
          <w:color w:val="auto"/>
          <w:sz w:val="28"/>
          <w:szCs w:val="28"/>
          <w:u w:val="none"/>
          <w:lang w:val="en-US"/>
        </w:rPr>
        <w:t xml:space="preserve">www.icve.com.cn </w:t>
      </w:r>
      <w:r>
        <w:rPr>
          <w:rFonts w:hint="eastAsia" w:ascii="仿宋" w:hAnsi="仿宋" w:eastAsia="仿宋" w:cs="仿宋"/>
          <w:kern w:val="2"/>
          <w:sz w:val="28"/>
          <w:szCs w:val="28"/>
          <w:lang w:val="en-US" w:eastAsia="zh-CN" w:bidi="ar"/>
        </w:rPr>
        <w:fldChar w:fldCharType="end"/>
      </w:r>
      <w:r>
        <w:rPr>
          <w:rFonts w:hint="eastAsia" w:ascii="仿宋" w:hAnsi="仿宋" w:eastAsia="仿宋" w:cs="仿宋"/>
          <w:kern w:val="2"/>
          <w:sz w:val="28"/>
          <w:szCs w:val="28"/>
          <w:lang w:val="en-US" w:eastAsia="zh-CN" w:bidi="ar"/>
        </w:rPr>
        <w:t>、爱课程网</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"http://www.icourses.cn/" </w:instrText>
      </w:r>
      <w:r>
        <w:rPr>
          <w:rFonts w:hint="eastAsia" w:ascii="仿宋" w:hAnsi="仿宋" w:eastAsia="仿宋" w:cs="仿宋"/>
          <w:kern w:val="2"/>
          <w:sz w:val="28"/>
          <w:szCs w:val="28"/>
          <w:lang w:val="en-US" w:eastAsia="zh-CN" w:bidi="ar"/>
        </w:rPr>
        <w:fldChar w:fldCharType="separate"/>
      </w:r>
      <w:r>
        <w:rPr>
          <w:rStyle w:val="6"/>
          <w:rFonts w:hint="eastAsia" w:ascii="仿宋" w:hAnsi="仿宋" w:eastAsia="仿宋" w:cs="仿宋"/>
          <w:color w:val="auto"/>
          <w:sz w:val="28"/>
          <w:szCs w:val="28"/>
          <w:u w:val="none"/>
          <w:lang w:val="en-US"/>
        </w:rPr>
        <w:t>www.icourses.cn</w:t>
      </w:r>
      <w:r>
        <w:rPr>
          <w:rFonts w:hint="eastAsia" w:ascii="仿宋" w:hAnsi="仿宋" w:eastAsia="仿宋" w:cs="仿宋"/>
          <w:kern w:val="2"/>
          <w:sz w:val="28"/>
          <w:szCs w:val="28"/>
          <w:lang w:val="en-US" w:eastAsia="zh-CN" w:bidi="ar"/>
        </w:rPr>
        <w:fldChar w:fldCharType="end"/>
      </w:r>
      <w:r>
        <w:rPr>
          <w:rFonts w:hint="eastAsia" w:ascii="仿宋" w:hAnsi="仿宋" w:eastAsia="仿宋" w:cs="仿宋"/>
          <w:kern w:val="2"/>
          <w:sz w:val="28"/>
          <w:szCs w:val="28"/>
          <w:lang w:val="en-US" w:eastAsia="zh-CN" w:bidi="ar"/>
        </w:rPr>
        <w:t>）获取，或登录比赛官方网站有关链接。</w:t>
      </w:r>
    </w:p>
    <w:p>
      <w:pPr>
        <w:keepNext w:val="0"/>
        <w:keepLines w:val="0"/>
        <w:widowControl w:val="0"/>
        <w:suppressLineNumbers w:val="0"/>
        <w:spacing w:before="0" w:beforeAutospacing="0" w:after="0" w:afterAutospacing="0" w:line="34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（三）联系方式</w:t>
      </w:r>
    </w:p>
    <w:p>
      <w:pPr>
        <w:pStyle w:val="3"/>
        <w:widowControl/>
        <w:spacing w:before="6" w:beforeAutospacing="0" w:line="348" w:lineRule="auto"/>
        <w:ind w:left="0" w:firstLine="528" w:firstLineChars="200"/>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1.教育厅职教处：陈欢，电话：028-86111728，地址：成都市陕西街 26 号四川省教育厅职业教育处。</w:t>
      </w:r>
    </w:p>
    <w:p>
      <w:pPr>
        <w:pStyle w:val="3"/>
        <w:widowControl/>
        <w:spacing w:before="6" w:beforeAutospacing="0" w:line="348" w:lineRule="auto"/>
        <w:ind w:left="0" w:firstLine="528" w:firstLineChars="200"/>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2. 中职组组委会办公室： 尹毅， 电话： 028-85876126 、</w:t>
      </w:r>
    </w:p>
    <w:p>
      <w:pPr>
        <w:pStyle w:val="3"/>
        <w:widowControl/>
        <w:spacing w:before="6" w:beforeAutospacing="0" w:line="348" w:lineRule="auto"/>
        <w:ind w:left="0" w:firstLine="528" w:firstLineChars="200"/>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13880057359，电子邮箱：</w:t>
      </w:r>
      <w:r>
        <w:rPr>
          <w:rFonts w:hint="eastAsia" w:ascii="仿宋" w:hAnsi="仿宋" w:eastAsia="仿宋" w:cs="仿宋"/>
          <w:spacing w:val="-8"/>
          <w:sz w:val="28"/>
          <w:szCs w:val="28"/>
          <w:lang w:eastAsia="zh-CN"/>
        </w:rPr>
        <w:fldChar w:fldCharType="begin"/>
      </w:r>
      <w:r>
        <w:rPr>
          <w:rFonts w:hint="eastAsia" w:ascii="仿宋" w:hAnsi="仿宋" w:eastAsia="仿宋" w:cs="仿宋"/>
          <w:spacing w:val="-8"/>
          <w:sz w:val="28"/>
          <w:szCs w:val="28"/>
          <w:lang w:eastAsia="zh-CN"/>
        </w:rPr>
        <w:instrText xml:space="preserve"> HYPERLINK "mailto:48140570@qq.com" </w:instrText>
      </w:r>
      <w:r>
        <w:rPr>
          <w:rFonts w:hint="eastAsia" w:ascii="仿宋" w:hAnsi="仿宋" w:eastAsia="仿宋" w:cs="仿宋"/>
          <w:spacing w:val="-8"/>
          <w:sz w:val="28"/>
          <w:szCs w:val="28"/>
          <w:lang w:eastAsia="zh-CN"/>
        </w:rPr>
        <w:fldChar w:fldCharType="separate"/>
      </w:r>
      <w:r>
        <w:rPr>
          <w:rStyle w:val="6"/>
          <w:rFonts w:hint="eastAsia" w:ascii="仿宋" w:hAnsi="仿宋" w:eastAsia="仿宋" w:cs="仿宋"/>
          <w:color w:val="auto"/>
          <w:spacing w:val="-8"/>
          <w:sz w:val="28"/>
          <w:szCs w:val="28"/>
          <w:u w:val="none"/>
          <w:lang w:eastAsia="zh-CN"/>
        </w:rPr>
        <w:t>48140570@qq.com</w:t>
      </w:r>
      <w:r>
        <w:rPr>
          <w:rFonts w:hint="eastAsia" w:ascii="仿宋" w:hAnsi="仿宋" w:eastAsia="仿宋" w:cs="仿宋"/>
          <w:spacing w:val="-8"/>
          <w:sz w:val="28"/>
          <w:szCs w:val="28"/>
          <w:lang w:eastAsia="zh-CN"/>
        </w:rPr>
        <w:fldChar w:fldCharType="end"/>
      </w:r>
      <w:r>
        <w:rPr>
          <w:rFonts w:hint="eastAsia" w:ascii="仿宋" w:hAnsi="仿宋" w:eastAsia="仿宋" w:cs="仿宋"/>
          <w:spacing w:val="-8"/>
          <w:sz w:val="28"/>
          <w:szCs w:val="28"/>
          <w:lang w:eastAsia="zh-CN"/>
        </w:rPr>
        <w:t>，地址：成都市航空港黄荆路 11 号四川省教育科学研究院。</w:t>
      </w:r>
    </w:p>
    <w:p>
      <w:pPr>
        <w:pStyle w:val="3"/>
        <w:widowControl/>
        <w:spacing w:before="6" w:beforeAutospacing="0" w:line="348" w:lineRule="auto"/>
        <w:ind w:left="0" w:firstLine="528" w:firstLineChars="200"/>
        <w:rPr>
          <w:rFonts w:hint="eastAsia" w:ascii="仿宋" w:hAnsi="仿宋" w:eastAsia="仿宋" w:cs="仿宋"/>
          <w:vanish/>
          <w:sz w:val="28"/>
          <w:szCs w:val="28"/>
          <w:lang w:eastAsia="zh-CN"/>
        </w:rPr>
      </w:pPr>
      <w:r>
        <w:rPr>
          <w:rFonts w:hint="eastAsia" w:ascii="仿宋" w:hAnsi="仿宋" w:eastAsia="仿宋" w:cs="仿宋"/>
          <w:spacing w:val="-8"/>
          <w:sz w:val="28"/>
          <w:szCs w:val="28"/>
          <w:lang w:eastAsia="zh-CN"/>
        </w:rPr>
        <w:t>3.高职组组委会办公室：李安琪，电话：028-88459078、19181917917，电子邮箱：</w:t>
      </w:r>
      <w:r>
        <w:rPr>
          <w:rFonts w:hint="eastAsia" w:ascii="仿宋" w:hAnsi="仿宋" w:eastAsia="仿宋" w:cs="仿宋"/>
          <w:spacing w:val="-8"/>
          <w:sz w:val="28"/>
          <w:szCs w:val="28"/>
          <w:lang w:eastAsia="zh-CN"/>
        </w:rPr>
        <w:fldChar w:fldCharType="begin"/>
      </w:r>
      <w:r>
        <w:rPr>
          <w:rFonts w:hint="eastAsia" w:ascii="仿宋" w:hAnsi="仿宋" w:eastAsia="仿宋" w:cs="仿宋"/>
          <w:spacing w:val="-8"/>
          <w:sz w:val="28"/>
          <w:szCs w:val="28"/>
          <w:lang w:eastAsia="zh-CN"/>
        </w:rPr>
        <w:instrText xml:space="preserve"> HYPERLINK "mailto:scgzds@cap.edu.cn" </w:instrText>
      </w:r>
      <w:r>
        <w:rPr>
          <w:rFonts w:hint="eastAsia" w:ascii="仿宋" w:hAnsi="仿宋" w:eastAsia="仿宋" w:cs="仿宋"/>
          <w:spacing w:val="-8"/>
          <w:sz w:val="28"/>
          <w:szCs w:val="28"/>
          <w:lang w:eastAsia="zh-CN"/>
        </w:rPr>
        <w:fldChar w:fldCharType="separate"/>
      </w:r>
      <w:r>
        <w:rPr>
          <w:rStyle w:val="6"/>
          <w:rFonts w:hint="eastAsia" w:ascii="仿宋" w:hAnsi="仿宋" w:eastAsia="仿宋" w:cs="仿宋"/>
          <w:color w:val="auto"/>
          <w:spacing w:val="-8"/>
          <w:sz w:val="28"/>
          <w:szCs w:val="28"/>
          <w:u w:val="none"/>
          <w:lang w:eastAsia="zh-CN"/>
        </w:rPr>
        <w:t>scgzds@cap.edu.cn</w:t>
      </w:r>
      <w:r>
        <w:rPr>
          <w:rFonts w:hint="eastAsia" w:ascii="仿宋" w:hAnsi="仿宋" w:eastAsia="仿宋" w:cs="仿宋"/>
          <w:spacing w:val="-8"/>
          <w:sz w:val="28"/>
          <w:szCs w:val="28"/>
          <w:lang w:eastAsia="zh-CN"/>
        </w:rPr>
        <w:fldChar w:fldCharType="end"/>
      </w:r>
      <w:r>
        <w:rPr>
          <w:rFonts w:hint="eastAsia" w:ascii="仿宋" w:hAnsi="仿宋" w:eastAsia="仿宋" w:cs="仿宋"/>
          <w:spacing w:val="-8"/>
          <w:sz w:val="28"/>
          <w:szCs w:val="28"/>
          <w:lang w:eastAsia="zh-CN"/>
        </w:rPr>
        <w:t>，地址：成都市龙泉驿区车城东七路 699 号成都航空职业技术学院。</w:t>
      </w:r>
    </w:p>
    <w:p>
      <w:pPr>
        <w:spacing w:line="348" w:lineRule="auto"/>
        <w:rPr>
          <w:rFonts w:hint="eastAsia" w:ascii="仿宋" w:hAnsi="仿宋" w:eastAsia="仿宋" w:cs="仿宋"/>
          <w:vanish/>
          <w:kern w:val="2"/>
          <w:sz w:val="28"/>
          <w:szCs w:val="28"/>
          <w:lang w:val="zh-CN" w:eastAsia="zh-CN" w:bidi="zh-CN"/>
        </w:rPr>
        <w:sectPr>
          <w:pgSz w:w="11910" w:h="16840"/>
          <w:pgMar w:top="1580" w:right="1200" w:bottom="1740" w:left="1380" w:header="1" w:footer="1554" w:gutter="0"/>
          <w:paperSrc/>
          <w:pgNumType w:fmt="numberInDash"/>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p/>
    <w:sectPr>
      <w:pgSz w:w="11906" w:h="16838"/>
      <w:pgMar w:top="1440" w:right="1800" w:bottom="1440" w:left="1800"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方正小标宋简体">
    <w:altName w:val="Arial Unicode MS"/>
    <w:panose1 w:val="00000000000000000000"/>
    <w:charset w:val="86"/>
    <w:family w:val="auto"/>
    <w:pitch w:val="default"/>
    <w:sig w:usb0="00000000" w:usb1="080E0000" w:usb2="00000000" w:usb3="00000000" w:csb0="00040000" w:csb1="00000000"/>
  </w:font>
  <w:font w:name="@方正小标宋简体">
    <w:altName w:val="宋体"/>
    <w:panose1 w:val="00000000000000000000"/>
    <w:charset w:val="86"/>
    <w:family w:val="auto"/>
    <w:pitch w:val="default"/>
    <w:sig w:usb0="00000000"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932F3"/>
    <w:rsid w:val="2009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ody Text"/>
    <w:basedOn w:val="1"/>
    <w:link w:val="7"/>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32"/>
      <w:szCs w:val="32"/>
      <w:lang w:val="en-US" w:eastAsia="zh-CN" w:bidi="ar"/>
    </w:rPr>
  </w:style>
  <w:style w:type="character" w:styleId="6">
    <w:name w:val="Hyperlink"/>
    <w:basedOn w:val="5"/>
    <w:uiPriority w:val="0"/>
    <w:rPr>
      <w:color w:val="0000FF"/>
      <w:u w:val="single"/>
    </w:rPr>
  </w:style>
  <w:style w:type="character" w:customStyle="1" w:styleId="7">
    <w:name w:val="正文文本 Char"/>
    <w:basedOn w:val="5"/>
    <w:link w:val="3"/>
    <w:uiPriority w:val="0"/>
    <w:rPr>
      <w:rFonts w:hint="eastAsia" w:ascii="宋体" w:hAnsi="宋体" w:eastAsia="宋体" w:cs="宋体"/>
      <w:kern w:val="2"/>
      <w:sz w:val="32"/>
      <w:szCs w:val="32"/>
      <w:lang w:val="zh-CN" w:bidi="zh-CN"/>
    </w:rPr>
  </w:style>
  <w:style w:type="character" w:customStyle="1" w:styleId="8">
    <w:name w:val="标题 1 Char"/>
    <w:basedOn w:val="5"/>
    <w:link w:val="2"/>
    <w:uiPriority w:val="0"/>
    <w:rPr>
      <w:rFonts w:hint="eastAsia" w:ascii="宋体" w:hAnsi="宋体" w:eastAsia="宋体" w:cs="宋体"/>
      <w:b/>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2021-03-18T02:30:00Z</dcterms:created>
  <dc:creator>Administrator</dc:creator>
  <cp:lastModifiedBy>Administrator</cp:lastModifiedBy>
  <dcterms:modified xsi:type="dcterms:W3CDTF">2021-03-18T02:31:31Z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