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color w:val="333333"/>
          <w:sz w:val="44"/>
          <w:szCs w:val="44"/>
          <w:shd w:val="clear" w:color="auto" w:fill="FFFFFF"/>
        </w:rPr>
      </w:pPr>
      <w:bookmarkStart w:id="10" w:name="_GoBack"/>
      <w:r>
        <w:rPr>
          <w:rFonts w:ascii="Arial" w:hAnsi="Arial" w:cs="Arial"/>
          <w:b/>
          <w:bCs/>
          <w:color w:val="333333"/>
          <w:sz w:val="44"/>
          <w:szCs w:val="44"/>
          <w:shd w:val="clear" w:color="auto" w:fill="FFFFFF"/>
        </w:rPr>
        <w:t>中华人民共和国旅游法(2018修正)</w:t>
      </w:r>
    </w:p>
    <w:p>
      <w:pPr>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中华人民共和国主席令第十六号</w:t>
      </w:r>
    </w:p>
    <w:bookmarkEnd w:id="10"/>
    <w:p>
      <w:pPr>
        <w:pStyle w:val="5"/>
        <w:tabs>
          <w:tab w:val="right" w:leader="dot" w:pos="8296"/>
        </w:tabs>
      </w:pPr>
      <w:r>
        <w:fldChar w:fldCharType="begin"/>
      </w:r>
      <w:r>
        <w:instrText xml:space="preserve"> TOC \o "1-1" \h \z \u </w:instrText>
      </w:r>
      <w:r>
        <w:fldChar w:fldCharType="separate"/>
      </w:r>
      <w:r>
        <w:fldChar w:fldCharType="begin"/>
      </w:r>
      <w:r>
        <w:instrText xml:space="preserve"> HYPERLINK \l "_Toc36655206" </w:instrText>
      </w:r>
      <w:r>
        <w:fldChar w:fldCharType="separate"/>
      </w:r>
      <w:r>
        <w:rPr>
          <w:rStyle w:val="8"/>
          <w:rFonts w:hint="eastAsia"/>
        </w:rPr>
        <w:t>第一章</w:t>
      </w:r>
      <w:r>
        <w:rPr>
          <w:rStyle w:val="8"/>
        </w:rPr>
        <w:t xml:space="preserve"> </w:t>
      </w:r>
      <w:r>
        <w:rPr>
          <w:rStyle w:val="8"/>
          <w:rFonts w:hint="eastAsia"/>
        </w:rPr>
        <w:t>总</w:t>
      </w:r>
      <w:r>
        <w:rPr>
          <w:rStyle w:val="8"/>
        </w:rPr>
        <w:t xml:space="preserve">  </w:t>
      </w:r>
      <w:r>
        <w:rPr>
          <w:rStyle w:val="8"/>
          <w:rFonts w:hint="eastAsia"/>
        </w:rPr>
        <w:t>则</w:t>
      </w:r>
      <w:r>
        <w:tab/>
      </w:r>
      <w:r>
        <w:fldChar w:fldCharType="begin"/>
      </w:r>
      <w:r>
        <w:instrText xml:space="preserve"> PAGEREF _Toc36655206 \h </w:instrText>
      </w:r>
      <w:r>
        <w:fldChar w:fldCharType="separate"/>
      </w:r>
      <w:r>
        <w:t>1</w:t>
      </w:r>
      <w:r>
        <w:fldChar w:fldCharType="end"/>
      </w:r>
      <w:r>
        <w:fldChar w:fldCharType="end"/>
      </w:r>
    </w:p>
    <w:p>
      <w:pPr>
        <w:pStyle w:val="5"/>
        <w:tabs>
          <w:tab w:val="right" w:leader="dot" w:pos="8296"/>
        </w:tabs>
      </w:pPr>
      <w:r>
        <w:fldChar w:fldCharType="begin"/>
      </w:r>
      <w:r>
        <w:instrText xml:space="preserve"> HYPERLINK \l "_Toc36655207" </w:instrText>
      </w:r>
      <w:r>
        <w:fldChar w:fldCharType="separate"/>
      </w:r>
      <w:r>
        <w:rPr>
          <w:rStyle w:val="8"/>
          <w:rFonts w:hint="eastAsia"/>
        </w:rPr>
        <w:t>第二章</w:t>
      </w:r>
      <w:r>
        <w:rPr>
          <w:rStyle w:val="8"/>
        </w:rPr>
        <w:t xml:space="preserve"> </w:t>
      </w:r>
      <w:r>
        <w:rPr>
          <w:rStyle w:val="8"/>
          <w:rFonts w:hint="eastAsia"/>
        </w:rPr>
        <w:t>旅游者</w:t>
      </w:r>
      <w:r>
        <w:tab/>
      </w:r>
      <w:r>
        <w:fldChar w:fldCharType="begin"/>
      </w:r>
      <w:r>
        <w:instrText xml:space="preserve"> PAGEREF _Toc36655207 \h </w:instrText>
      </w:r>
      <w:r>
        <w:fldChar w:fldCharType="separate"/>
      </w:r>
      <w:r>
        <w:t>2</w:t>
      </w:r>
      <w:r>
        <w:fldChar w:fldCharType="end"/>
      </w:r>
      <w:r>
        <w:fldChar w:fldCharType="end"/>
      </w:r>
    </w:p>
    <w:p>
      <w:pPr>
        <w:pStyle w:val="5"/>
        <w:tabs>
          <w:tab w:val="right" w:leader="dot" w:pos="8296"/>
        </w:tabs>
      </w:pPr>
      <w:r>
        <w:fldChar w:fldCharType="begin"/>
      </w:r>
      <w:r>
        <w:instrText xml:space="preserve"> HYPERLINK \l "_Toc36655208" </w:instrText>
      </w:r>
      <w:r>
        <w:fldChar w:fldCharType="separate"/>
      </w:r>
      <w:r>
        <w:rPr>
          <w:rStyle w:val="8"/>
          <w:rFonts w:hint="eastAsia"/>
        </w:rPr>
        <w:t>第三章</w:t>
      </w:r>
      <w:r>
        <w:rPr>
          <w:rStyle w:val="8"/>
        </w:rPr>
        <w:t xml:space="preserve"> </w:t>
      </w:r>
      <w:r>
        <w:rPr>
          <w:rStyle w:val="8"/>
          <w:rFonts w:hint="eastAsia"/>
        </w:rPr>
        <w:t>旅游规划和促进</w:t>
      </w:r>
      <w:r>
        <w:tab/>
      </w:r>
      <w:r>
        <w:fldChar w:fldCharType="begin"/>
      </w:r>
      <w:r>
        <w:instrText xml:space="preserve"> PAGEREF _Toc36655208 \h </w:instrText>
      </w:r>
      <w:r>
        <w:fldChar w:fldCharType="separate"/>
      </w:r>
      <w:r>
        <w:t>4</w:t>
      </w:r>
      <w:r>
        <w:fldChar w:fldCharType="end"/>
      </w:r>
      <w:r>
        <w:fldChar w:fldCharType="end"/>
      </w:r>
    </w:p>
    <w:p>
      <w:pPr>
        <w:pStyle w:val="5"/>
        <w:tabs>
          <w:tab w:val="right" w:leader="dot" w:pos="8296"/>
        </w:tabs>
      </w:pPr>
      <w:r>
        <w:fldChar w:fldCharType="begin"/>
      </w:r>
      <w:r>
        <w:instrText xml:space="preserve"> HYPERLINK \l "_Toc36655209" </w:instrText>
      </w:r>
      <w:r>
        <w:fldChar w:fldCharType="separate"/>
      </w:r>
      <w:r>
        <w:rPr>
          <w:rStyle w:val="8"/>
          <w:rFonts w:hint="eastAsia"/>
        </w:rPr>
        <w:t>第四章</w:t>
      </w:r>
      <w:r>
        <w:rPr>
          <w:rStyle w:val="8"/>
        </w:rPr>
        <w:t xml:space="preserve"> </w:t>
      </w:r>
      <w:r>
        <w:rPr>
          <w:rStyle w:val="8"/>
          <w:rFonts w:hint="eastAsia"/>
        </w:rPr>
        <w:t>旅游经营</w:t>
      </w:r>
      <w:r>
        <w:tab/>
      </w:r>
      <w:r>
        <w:fldChar w:fldCharType="begin"/>
      </w:r>
      <w:r>
        <w:instrText xml:space="preserve"> PAGEREF _Toc36655209 \h </w:instrText>
      </w:r>
      <w:r>
        <w:fldChar w:fldCharType="separate"/>
      </w:r>
      <w:r>
        <w:t>6</w:t>
      </w:r>
      <w:r>
        <w:fldChar w:fldCharType="end"/>
      </w:r>
      <w:r>
        <w:fldChar w:fldCharType="end"/>
      </w:r>
    </w:p>
    <w:p>
      <w:pPr>
        <w:pStyle w:val="5"/>
        <w:tabs>
          <w:tab w:val="right" w:leader="dot" w:pos="8296"/>
        </w:tabs>
      </w:pPr>
      <w:r>
        <w:fldChar w:fldCharType="begin"/>
      </w:r>
      <w:r>
        <w:instrText xml:space="preserve"> HYPERLINK \l "_Toc36655210" </w:instrText>
      </w:r>
      <w:r>
        <w:fldChar w:fldCharType="separate"/>
      </w:r>
      <w:r>
        <w:rPr>
          <w:rStyle w:val="8"/>
          <w:rFonts w:hint="eastAsia"/>
        </w:rPr>
        <w:t>第五章</w:t>
      </w:r>
      <w:r>
        <w:rPr>
          <w:rStyle w:val="8"/>
        </w:rPr>
        <w:t xml:space="preserve"> </w:t>
      </w:r>
      <w:r>
        <w:rPr>
          <w:rStyle w:val="8"/>
          <w:rFonts w:hint="eastAsia"/>
        </w:rPr>
        <w:t>旅游服务合同</w:t>
      </w:r>
      <w:r>
        <w:tab/>
      </w:r>
      <w:r>
        <w:fldChar w:fldCharType="begin"/>
      </w:r>
      <w:r>
        <w:instrText xml:space="preserve"> PAGEREF _Toc36655210 \h </w:instrText>
      </w:r>
      <w:r>
        <w:fldChar w:fldCharType="separate"/>
      </w:r>
      <w:r>
        <w:t>12</w:t>
      </w:r>
      <w:r>
        <w:fldChar w:fldCharType="end"/>
      </w:r>
      <w:r>
        <w:fldChar w:fldCharType="end"/>
      </w:r>
    </w:p>
    <w:p>
      <w:pPr>
        <w:pStyle w:val="5"/>
        <w:tabs>
          <w:tab w:val="right" w:leader="dot" w:pos="8296"/>
        </w:tabs>
      </w:pPr>
      <w:r>
        <w:fldChar w:fldCharType="begin"/>
      </w:r>
      <w:r>
        <w:instrText xml:space="preserve"> HYPERLINK \l "_Toc36655211" </w:instrText>
      </w:r>
      <w:r>
        <w:fldChar w:fldCharType="separate"/>
      </w:r>
      <w:r>
        <w:rPr>
          <w:rStyle w:val="8"/>
          <w:rFonts w:hint="eastAsia"/>
        </w:rPr>
        <w:t>第六章</w:t>
      </w:r>
      <w:r>
        <w:rPr>
          <w:rStyle w:val="8"/>
        </w:rPr>
        <w:t xml:space="preserve"> </w:t>
      </w:r>
      <w:r>
        <w:rPr>
          <w:rStyle w:val="8"/>
          <w:rFonts w:hint="eastAsia"/>
        </w:rPr>
        <w:t>旅游安全</w:t>
      </w:r>
      <w:r>
        <w:tab/>
      </w:r>
      <w:r>
        <w:fldChar w:fldCharType="begin"/>
      </w:r>
      <w:r>
        <w:instrText xml:space="preserve"> PAGEREF _Toc36655211 \h </w:instrText>
      </w:r>
      <w:r>
        <w:fldChar w:fldCharType="separate"/>
      </w:r>
      <w:r>
        <w:t>17</w:t>
      </w:r>
      <w:r>
        <w:fldChar w:fldCharType="end"/>
      </w:r>
      <w:r>
        <w:fldChar w:fldCharType="end"/>
      </w:r>
    </w:p>
    <w:p>
      <w:pPr>
        <w:pStyle w:val="5"/>
        <w:tabs>
          <w:tab w:val="right" w:leader="dot" w:pos="8296"/>
        </w:tabs>
      </w:pPr>
      <w:r>
        <w:fldChar w:fldCharType="begin"/>
      </w:r>
      <w:r>
        <w:instrText xml:space="preserve"> HYPERLINK \l "_Toc36655212" </w:instrText>
      </w:r>
      <w:r>
        <w:fldChar w:fldCharType="separate"/>
      </w:r>
      <w:r>
        <w:rPr>
          <w:rStyle w:val="8"/>
          <w:rFonts w:hint="eastAsia"/>
        </w:rPr>
        <w:t>第七章</w:t>
      </w:r>
      <w:r>
        <w:rPr>
          <w:rStyle w:val="8"/>
        </w:rPr>
        <w:t xml:space="preserve"> </w:t>
      </w:r>
      <w:r>
        <w:rPr>
          <w:rStyle w:val="8"/>
          <w:rFonts w:hint="eastAsia"/>
        </w:rPr>
        <w:t>旅游监督管理</w:t>
      </w:r>
      <w:r>
        <w:tab/>
      </w:r>
      <w:r>
        <w:fldChar w:fldCharType="begin"/>
      </w:r>
      <w:r>
        <w:instrText xml:space="preserve"> PAGEREF _Toc36655212 \h </w:instrText>
      </w:r>
      <w:r>
        <w:fldChar w:fldCharType="separate"/>
      </w:r>
      <w:r>
        <w:t>19</w:t>
      </w:r>
      <w:r>
        <w:fldChar w:fldCharType="end"/>
      </w:r>
      <w:r>
        <w:fldChar w:fldCharType="end"/>
      </w:r>
    </w:p>
    <w:p>
      <w:pPr>
        <w:pStyle w:val="5"/>
        <w:tabs>
          <w:tab w:val="right" w:leader="dot" w:pos="8296"/>
        </w:tabs>
      </w:pPr>
      <w:r>
        <w:fldChar w:fldCharType="begin"/>
      </w:r>
      <w:r>
        <w:instrText xml:space="preserve"> HYPERLINK \l "_Toc36655213" </w:instrText>
      </w:r>
      <w:r>
        <w:fldChar w:fldCharType="separate"/>
      </w:r>
      <w:r>
        <w:rPr>
          <w:rStyle w:val="8"/>
          <w:rFonts w:hint="eastAsia"/>
        </w:rPr>
        <w:t>第八章</w:t>
      </w:r>
      <w:r>
        <w:rPr>
          <w:rStyle w:val="8"/>
        </w:rPr>
        <w:t xml:space="preserve"> </w:t>
      </w:r>
      <w:r>
        <w:rPr>
          <w:rStyle w:val="8"/>
          <w:rFonts w:hint="eastAsia"/>
        </w:rPr>
        <w:t>旅游纠纷处理</w:t>
      </w:r>
      <w:r>
        <w:tab/>
      </w:r>
      <w:r>
        <w:fldChar w:fldCharType="begin"/>
      </w:r>
      <w:r>
        <w:instrText xml:space="preserve"> PAGEREF _Toc36655213 \h </w:instrText>
      </w:r>
      <w:r>
        <w:fldChar w:fldCharType="separate"/>
      </w:r>
      <w:r>
        <w:t>21</w:t>
      </w:r>
      <w:r>
        <w:fldChar w:fldCharType="end"/>
      </w:r>
      <w:r>
        <w:fldChar w:fldCharType="end"/>
      </w:r>
    </w:p>
    <w:p>
      <w:pPr>
        <w:pStyle w:val="5"/>
        <w:tabs>
          <w:tab w:val="right" w:leader="dot" w:pos="8296"/>
        </w:tabs>
      </w:pPr>
      <w:r>
        <w:fldChar w:fldCharType="begin"/>
      </w:r>
      <w:r>
        <w:instrText xml:space="preserve"> HYPERLINK \l "_Toc36655214" </w:instrText>
      </w:r>
      <w:r>
        <w:fldChar w:fldCharType="separate"/>
      </w:r>
      <w:r>
        <w:rPr>
          <w:rStyle w:val="8"/>
          <w:rFonts w:hint="eastAsia"/>
        </w:rPr>
        <w:t>第九章</w:t>
      </w:r>
      <w:r>
        <w:rPr>
          <w:rStyle w:val="8"/>
        </w:rPr>
        <w:t xml:space="preserve"> </w:t>
      </w:r>
      <w:r>
        <w:rPr>
          <w:rStyle w:val="8"/>
          <w:rFonts w:hint="eastAsia"/>
        </w:rPr>
        <w:t>法律责任</w:t>
      </w:r>
      <w:r>
        <w:tab/>
      </w:r>
      <w:r>
        <w:fldChar w:fldCharType="begin"/>
      </w:r>
      <w:r>
        <w:instrText xml:space="preserve"> PAGEREF _Toc36655214 \h </w:instrText>
      </w:r>
      <w:r>
        <w:fldChar w:fldCharType="separate"/>
      </w:r>
      <w:r>
        <w:t>22</w:t>
      </w:r>
      <w:r>
        <w:fldChar w:fldCharType="end"/>
      </w:r>
      <w:r>
        <w:fldChar w:fldCharType="end"/>
      </w:r>
    </w:p>
    <w:p>
      <w:pPr>
        <w:pStyle w:val="5"/>
        <w:tabs>
          <w:tab w:val="right" w:leader="dot" w:pos="8296"/>
        </w:tabs>
      </w:pPr>
      <w:r>
        <w:fldChar w:fldCharType="begin"/>
      </w:r>
      <w:r>
        <w:instrText xml:space="preserve"> HYPERLINK \l "_Toc36655215" </w:instrText>
      </w:r>
      <w:r>
        <w:fldChar w:fldCharType="separate"/>
      </w:r>
      <w:r>
        <w:rPr>
          <w:rStyle w:val="8"/>
          <w:rFonts w:hint="eastAsia"/>
        </w:rPr>
        <w:t>第十章</w:t>
      </w:r>
      <w:r>
        <w:rPr>
          <w:rStyle w:val="8"/>
        </w:rPr>
        <w:t xml:space="preserve"> </w:t>
      </w:r>
      <w:r>
        <w:rPr>
          <w:rStyle w:val="8"/>
          <w:rFonts w:hint="eastAsia"/>
        </w:rPr>
        <w:t>附</w:t>
      </w:r>
      <w:r>
        <w:rPr>
          <w:rStyle w:val="8"/>
        </w:rPr>
        <w:t xml:space="preserve">  </w:t>
      </w:r>
      <w:r>
        <w:rPr>
          <w:rStyle w:val="8"/>
          <w:rFonts w:hint="eastAsia"/>
        </w:rPr>
        <w:t>则</w:t>
      </w:r>
      <w:r>
        <w:tab/>
      </w:r>
      <w:r>
        <w:fldChar w:fldCharType="begin"/>
      </w:r>
      <w:r>
        <w:instrText xml:space="preserve"> PAGEREF _Toc36655215 \h </w:instrText>
      </w:r>
      <w:r>
        <w:fldChar w:fldCharType="separate"/>
      </w:r>
      <w:r>
        <w:t>26</w:t>
      </w:r>
      <w:r>
        <w:fldChar w:fldCharType="end"/>
      </w:r>
      <w:r>
        <w:fldChar w:fldCharType="end"/>
      </w:r>
    </w:p>
    <w:p>
      <w:pPr>
        <w:pStyle w:val="2"/>
      </w:pPr>
      <w:r>
        <w:fldChar w:fldCharType="end"/>
      </w:r>
    </w:p>
    <w:p>
      <w:pPr>
        <w:pStyle w:val="2"/>
        <w:jc w:val="center"/>
        <w:rPr>
          <w:sz w:val="32"/>
          <w:szCs w:val="32"/>
        </w:rPr>
      </w:pPr>
      <w:bookmarkStart w:id="0" w:name="_Toc36655206"/>
      <w:r>
        <w:rPr>
          <w:sz w:val="32"/>
          <w:szCs w:val="32"/>
        </w:rPr>
        <w:t>第一章 总  则</w:t>
      </w:r>
      <w:bookmarkEnd w:id="0"/>
    </w:p>
    <w:p>
      <w:pPr>
        <w:widowControl/>
        <w:shd w:val="clear" w:color="auto" w:fill="FFFFFF"/>
        <w:spacing w:line="360" w:lineRule="auto"/>
        <w:ind w:firstLine="562" w:firstLineChars="200"/>
        <w:jc w:val="left"/>
        <w:rPr>
          <w:rFonts w:cs="Arial" w:asciiTheme="minorEastAsia" w:hAnsiTheme="minorEastAsia"/>
          <w:color w:val="333333"/>
          <w:kern w:val="0"/>
          <w:sz w:val="28"/>
          <w:szCs w:val="28"/>
        </w:rPr>
      </w:pPr>
      <w:r>
        <w:rPr>
          <w:rFonts w:hint="eastAsia" w:cs="Arial" w:asciiTheme="minorEastAsia" w:hAnsiTheme="minorEastAsia"/>
          <w:b/>
          <w:bCs/>
          <w:color w:val="333333"/>
          <w:kern w:val="0"/>
          <w:sz w:val="28"/>
          <w:szCs w:val="28"/>
        </w:rPr>
        <w:t xml:space="preserve">第一条  </w:t>
      </w:r>
      <w:r>
        <w:rPr>
          <w:rFonts w:cs="Arial" w:asciiTheme="minorEastAsia" w:hAnsiTheme="minorEastAsia"/>
          <w:color w:val="333333"/>
          <w:kern w:val="0"/>
          <w:sz w:val="28"/>
          <w:szCs w:val="28"/>
        </w:rPr>
        <w:t>为保障旅游者和旅游经营者的合法权益，规范旅游市场秩序，保护和合理利用旅游资源，促进旅游业持续健康发展，制定本法。</w:t>
      </w:r>
    </w:p>
    <w:p>
      <w:pPr>
        <w:widowControl/>
        <w:shd w:val="clear" w:color="auto" w:fill="FFFFFF"/>
        <w:spacing w:line="360" w:lineRule="auto"/>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在中华人民共和国境内的和在中华人民共和国境内组织到境外的游览、度假、休闲等形式的旅游活动以及为旅游活动提供相关服务的经营活动，适用本法。</w:t>
      </w:r>
    </w:p>
    <w:p>
      <w:pPr>
        <w:widowControl/>
        <w:shd w:val="clear" w:color="auto" w:fill="FFFFFF"/>
        <w:spacing w:line="360" w:lineRule="auto"/>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国家发展旅游事业，完善旅游公共服务，依法保护旅游者在旅游活动中的权利。</w:t>
      </w:r>
    </w:p>
    <w:p>
      <w:pPr>
        <w:widowControl/>
        <w:shd w:val="clear" w:color="auto" w:fill="FFFFFF"/>
        <w:spacing w:line="360" w:lineRule="auto"/>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旅游业发展应当遵循社会效益、经济效益和生态效益相统一的原则。国家鼓励各类市场主体在有效保护旅游资源的前提下，依法合理利用旅游资源。利用公共资源建设的游览场所应当体现公益性质。</w:t>
      </w:r>
    </w:p>
    <w:p>
      <w:pPr>
        <w:widowControl/>
        <w:shd w:val="clear" w:color="auto" w:fill="FFFFFF"/>
        <w:spacing w:line="360" w:lineRule="auto"/>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国家倡导健康、文明、环保的旅游方式，支持和鼓励各类社会机构开展旅游公益宣传，对促进旅游业发展做出突出贡献的单位和个人给予奖励。</w:t>
      </w:r>
    </w:p>
    <w:p>
      <w:pPr>
        <w:widowControl/>
        <w:shd w:val="clear" w:color="auto" w:fill="FFFFFF"/>
        <w:spacing w:line="360" w:lineRule="auto"/>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国家建立健全旅游服务标准和市场规则，禁止行业垄断和地区垄断。旅游经营者应当诚信经营，公平竞争，承担社会责任，为旅游者提供安全、健康、卫生、方便的旅游服务。</w:t>
      </w:r>
    </w:p>
    <w:p>
      <w:pPr>
        <w:widowControl/>
        <w:shd w:val="clear" w:color="auto" w:fill="FFFFFF"/>
        <w:spacing w:line="360" w:lineRule="auto"/>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国务院建立健全旅游综合协调机制，对旅游业发展进行综合协调。 县级以上地方人民政府应当加强对旅游工作的组织和领导，明确相关部门或者机构，对本行政区域的旅游业发展和监督管理进行统筹协调。</w:t>
      </w:r>
    </w:p>
    <w:p>
      <w:pPr>
        <w:widowControl/>
        <w:shd w:val="clear" w:color="auto" w:fill="FFFFFF"/>
        <w:spacing w:line="360" w:lineRule="auto"/>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依法成立的旅游行业组织，实行自律管理。</w:t>
      </w:r>
    </w:p>
    <w:p>
      <w:pPr>
        <w:pStyle w:val="2"/>
      </w:pPr>
    </w:p>
    <w:p>
      <w:pPr>
        <w:pStyle w:val="2"/>
        <w:jc w:val="center"/>
        <w:rPr>
          <w:sz w:val="32"/>
          <w:szCs w:val="32"/>
        </w:rPr>
      </w:pPr>
      <w:bookmarkStart w:id="1" w:name="_Toc36655207"/>
      <w:r>
        <w:rPr>
          <w:sz w:val="32"/>
          <w:szCs w:val="32"/>
        </w:rPr>
        <w:t>第二章 旅游者</w:t>
      </w:r>
      <w:bookmarkEnd w:id="1"/>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旅游者有权自主选择旅游产品和服务，有权拒绝旅游经营者的强制交易行为。 旅游者有权知悉其购买的旅游产品和服务的真实情况。 旅游者有权要求旅游经营者按照约定提供产品和服务。</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旅游者的人格尊严、民族风俗习惯和宗教信仰应当得到尊重。</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残疾人、老年人、未成年人等旅游者在旅游活动中依照法律、法规和有关规定享受便利和优惠。</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旅游者在人身、财产安全遇有危险时，有请求救助和保护的权利。 旅游者人身、财产受到侵害的，有依法获得赔偿的权利。</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旅游者在旅游活动中应当遵守社会公共秩序和社会公德，尊重当地的风俗习惯、文化传统和宗教信仰，爱护旅游资源，保护生态环境，遵守旅游文明行为规范。</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旅游者在旅游活动中或者在解决纠纷时，不得损害当地居民的合法权益，不得干扰他人的旅游活动，不得损害旅游经营者和旅游从业人员的合法权益。</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旅游者购买、接受旅游服务时，应当向旅游经营者如实告知与旅游活动相关的个人健康信息，遵守旅游活动中的安全警示规定。 旅游者对国家应对重大突发事件暂时限制旅游活动的措施以及有关部门、机构或者旅游经营者采取的安全防范和应急处置措施，应当予以配合。 旅游者违反安全警示规定，或者对国家应对重大突发事件暂时限制旅游活动的措施、安全防范和应急处置措施不予配合的，依法承担相应责任。</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出境旅游者不得在境外非法滞留，随团出境的旅游者不得擅自分团、脱团。 入境旅游者不得在境内非法滞留，随团入境的旅游者不得擅自分团、脱团。</w:t>
      </w:r>
    </w:p>
    <w:p>
      <w:pPr>
        <w:pStyle w:val="2"/>
      </w:pPr>
    </w:p>
    <w:p>
      <w:pPr>
        <w:pStyle w:val="2"/>
        <w:jc w:val="center"/>
        <w:rPr>
          <w:sz w:val="32"/>
          <w:szCs w:val="32"/>
        </w:rPr>
      </w:pPr>
      <w:bookmarkStart w:id="2" w:name="_Toc36655208"/>
      <w:r>
        <w:rPr>
          <w:sz w:val="32"/>
          <w:szCs w:val="32"/>
        </w:rPr>
        <w:t>第三章 旅游规划和促进</w:t>
      </w:r>
      <w:bookmarkEnd w:id="2"/>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国务院和县级以上地方人民政府应当将旅游业发展纳入国民经济和社会发展规划。 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 根据旅游发展规划，县级以上地方人民政府可以编制重点旅游资源开发利用的专项规划，对特定区域内的旅游项目、设施和服务功能配套提出专门要求。</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第十九条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旅游发展规划应当与土地利用总体规划、城乡规划、环境保护规划以及其他自然资源和文物等人文资源的保护和利用规划相衔接。</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各级人民政府编制土地利用总体规划、城乡规划，应当充分考虑相关旅游项目、设施的空间布局和建设用地要求。规划和建设交通、通信、供水、供电、环保等基础设施和公共服务设施，应当兼顾旅游业发展的需要。</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各级人民政府应当组织对本级政府编制的旅游发展规划的执行情况进行评估，并向社会公布。</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国务院和县级以上地方人民政府应当根据实际情况安排资金，加强旅游基础设施建设、旅游公共服务和旅游形象推广。</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国家制定并实施旅游形象推广战略。国务院旅游主管部门统筹组织国家旅游形象的境外推广工作，建立旅游形象推广机构和网络，开展旅游国际合作与交流。 县级以上地方人民政府统筹组织本地的旅游形象推广工作。</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 旅游资源丰富的设区的市和县级人民政府可以根据本地的实际情况，建立旅游客运专线或者游客中转站，为旅游者在城市及周边旅游提供服务。</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国家鼓励和支持发展旅游职业教育和培训，提高旅游从业人员素质。</w:t>
      </w:r>
    </w:p>
    <w:p>
      <w:pPr>
        <w:pStyle w:val="2"/>
      </w:pPr>
    </w:p>
    <w:p>
      <w:pPr>
        <w:pStyle w:val="2"/>
      </w:pPr>
    </w:p>
    <w:p>
      <w:pPr>
        <w:pStyle w:val="2"/>
      </w:pPr>
    </w:p>
    <w:p>
      <w:pPr>
        <w:pStyle w:val="2"/>
        <w:jc w:val="center"/>
        <w:rPr>
          <w:sz w:val="32"/>
          <w:szCs w:val="32"/>
        </w:rPr>
      </w:pPr>
      <w:bookmarkStart w:id="3" w:name="_Toc36655209"/>
      <w:r>
        <w:rPr>
          <w:sz w:val="32"/>
          <w:szCs w:val="32"/>
        </w:rPr>
        <w:t>第四章 旅游经营</w:t>
      </w:r>
      <w:bookmarkEnd w:id="3"/>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 xml:space="preserve">设立旅行社，招徕、组织、接待旅游者，为其提供旅游服务，应当具备下列条件，取得旅游主管部门的许可，依法办理工商登记： </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（一）有固定的经营场所；</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（二）有必要的营业设施；</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（三）有符合规定的注册资本；</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（四）有必要的经营管理人员和导游；</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（五）法律、行政法规规定的其他条件。</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第二十九条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旅行社可以经营下列业务：</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（一）境内旅游；</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（二）出境旅游；</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（三）边境旅游；</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（四）入境旅游；</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（五）其他旅游业务。</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旅行社经营前款第二项和第三项业务，应当取得相应的业务经营许可，具体条件由国务院规定。</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旅行社不得出租、出借旅行社业务经营许可证，或者以其他形式非法转让旅行社业务经营许可。</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旅行社应当按照规定交纳旅游服务质量保证金，用于旅游者权益损害赔偿和垫付旅游者人身安全遇有危险时紧急救助的费用。</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旅行社为招徕、组织旅游者发布信息，必须真实、准确，不得进行虚假宣传，误导旅游者。</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旅行社及其从业人员组织、接待旅游者，不得安排参观或者参与违反我国法律、法规和社会公德的项目或者活动。</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旅行社组织旅游活动应当向合格的供应商订购产品和服务。</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旅行社不得以不合理的低价组织旅游活动，诱骗旅游者，并通过安排购物或者另行付费旅游项目获取回扣等不正当利益。 旅行社组织、接待旅游者，不得指定具体购物场所，不得安排另行付费旅游项目。但是，经双方协商一致或者旅游者要求，且不影响其他旅游者行程安排的除外。 发生违反前两款规定情形的，旅游者有权在旅游行程结束后三十日内，要求旅行社为其办理退货并先行垫付退货货款，或者退还另行付费旅游项目的费用。</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旅行社组织团队出境旅游或者组织、接待团队入境旅游，应当按照规定安排领队或者导游全程陪同。</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参加导游资格考试成绩合格，与旅行社订立劳动合同或者在相关旅游行业组织注册的人员，可以申请取得导游证。</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旅行社应当与其聘用的导游依法订立劳动合同，支付劳动报酬，缴纳社会保险费用。 旅行社临时聘用导游为旅游者提供服务的，应当全额向导游支付本法第六十条第三款规定的导游服务费用。 旅行社安排导游为团队旅游提供服务的，不得要求导游垫付或者向导游收取任何费用。</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第三十九条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从事领队业务，应当取得导游证，具有相应的学历、语言能力和旅游从业经历，并与委派其从事领队业务的取得出境旅游业务经营许可的旅行社订立劳动合同。</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导游和领队为旅游者提供服务必须接受旅行社委派，不得私自承揽导游和领队业务。</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导游和领队从事业务活动，应当佩戴导游证，遵守职业道德，尊重旅游者的风俗习惯和宗教信仰，应当向旅游者告知和解释旅游文明行为规范，引导旅游者健康、文明旅游，劝阻旅游者违反社会公德的行为。 导游和领队应当严格执行旅游行程安排，不得擅自变更旅游行程或者中止服务活动，不得向旅游者索取小费，不得诱导、欺骗、强迫或者变相强迫旅游者购物或者参加另行付费旅游项目。</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 xml:space="preserve">景区开放应当具备下列条件，并听取旅游主管部门的意见： </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xml:space="preserve">（一）有必要的旅游配套服务和辅助设施； </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（二）有必要的安全设施及制度，经过安全风险评估，满足安全条件；</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（三）有必要的环境保护设施和生态保护措施；</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（四）法律、行政法规规定的其他条件。</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利用公共资源建设的景区的门票以及景区内的游览场所、交通工具等另行收费项目，实行政府定价或者政府指导价，严格控制价格上涨。拟收费或者提高价格的，应当举行听证会，征求旅游者、经营者和有关方面的意见，论证其必要性、可行性。 利用公共资源建设的景区，不得通过增加另行收费项目等方式变相涨价；另行收费项目已收回投资成本的，应当相应降低价格或者取消收费。 公益性的城市公园、博物馆、纪念馆等，除重点文物保护单位和珍贵文物收藏单位外，应当逐步免费开放。</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景区应当在醒目位置公示门票价格、另行收费项目的价格及团体收费价格。景区提高门票价格应当提前六个月公布。 将不同景区的门票或者同一景区内不同游览场所的门票合并出售的，合并后的价格不得高于各单项门票的价格之和，且旅游者有权选择购买其中的单项票。 景区内的核心游览项目因故暂停向旅游者开放或者停止提供服务的，应当公示并相应减少收费。</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景区接待旅游者不得超过景区主管部门核定的最大承载量。景区应当公布景区主管部门核定的最大承载量，制定和实施旅游者流量控制方案，并可以采取门票预约等方式，对景区接待旅游者的数量进行控制。 旅游者数量可能达到最大承载量时，景区应当提前公告并同时向当地人民政府报告，景区和当地人民政府应当及时采取疏导、分流等措施。</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城镇和乡村居民利用自有住宅或者其他条件依法从事旅游经营，其管理办法由省、自治区、直辖市制定。</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经营高空、高速、水上、潜水、探险等高风险旅游项目，应当按照国家有关规定取得经营许可。</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通过网络经营旅行社业务的，应当依法取得旅行社业务经营许可，并在其网站主页的显著位置标明其业务经营许可证信息。 发布旅游经营信息的网站，应当保证其信息真实、准确。</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第四十九条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为旅游者提供交通、住宿、餐饮、娱乐等服务的经营者，应当符合法律、法规规定的要求，按照合同约定履行义务。</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旅游经营者应当保证其提供的商品和服务符合保障人身、财产安全的要求。 旅游经营者取得相关质量标准等级的，其设施和服务不得低于相应标准；未取得质量标准等级的，不得使用相关质量等级的称谓和标识。</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旅游经营者销售、购买商品或者服务，不得给予或者收受贿赂。</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旅游经营者对其在经营活动中知悉的旅游者个人信息，应当予以保密。</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从事道路旅游客运的经营者应当遵守道路客运安全管理的各项制度，并在车辆显著位置明示道路旅游客运专用标识，在车厢内显著位置公示经营者和驾驶人信息、道路运输管理机构监督电话等事项。</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景区、住宿经营者将其部分经营项目或者场地交由他人从事住宿、餐饮、购物、游览、娱乐、旅游交通等经营的，应当对实际经营者的经营行为给旅游者造成的损害承担连带责任。</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旅游经营者组织、接待出入境旅游，发现旅游者从事违法活动或者有违反本法第十六条规定情形的，应当及时向公安机关、旅游主管部门或者我国驻外机构报告。</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国家根据旅游活动的风险程度，对旅行社、住宿、旅游交通以及本法第四十七条规定的高风险旅游项目等经营者实施责任保险制度。</w:t>
      </w:r>
    </w:p>
    <w:p>
      <w:pPr>
        <w:pStyle w:val="2"/>
      </w:pPr>
    </w:p>
    <w:p>
      <w:pPr>
        <w:pStyle w:val="2"/>
        <w:jc w:val="center"/>
        <w:rPr>
          <w:sz w:val="32"/>
          <w:szCs w:val="32"/>
        </w:rPr>
      </w:pPr>
      <w:bookmarkStart w:id="4" w:name="_Toc36655210"/>
      <w:r>
        <w:rPr>
          <w:sz w:val="32"/>
          <w:szCs w:val="32"/>
        </w:rPr>
        <w:t>第五章 旅游服务合同</w:t>
      </w:r>
      <w:bookmarkEnd w:id="4"/>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旅行社组织和安排旅游活动，应当与旅游者订立合同。</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包价旅游合同应当采用书面形式，包括下列内容</w:t>
      </w:r>
      <w:r>
        <w:rPr>
          <w:rFonts w:hint="eastAsia" w:cs="Arial" w:asciiTheme="minorEastAsia" w:hAnsiTheme="minorEastAsia"/>
          <w:color w:val="333333"/>
          <w:kern w:val="0"/>
          <w:sz w:val="28"/>
          <w:szCs w:val="28"/>
        </w:rPr>
        <w:t>：</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（一）旅行社、旅游者的基本信息；</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（二）旅游行程安排；</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（三）旅游团成团的最低人数；</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（四）交通、住宿、餐饮等旅游服务安排和标准；</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（五）游览、娱乐等项目的具体内容和时间；</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（六）自由活动时间安排；</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（七）旅游费用及其交纳的期限和方式；</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（八）违约责任和解决纠纷的方式；</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（九）法律、法规规定和双方约定的其他事项。 订立包价旅游合同时，旅行社应当向旅游者详细说明前款第二项至第八项所载内容。</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第五十九条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旅行社应当在旅游行程开始前向旅游者提供旅游行程单。旅游行程单是包价旅游合同的组成部分。</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旅行社委托其他旅行社代理销售包价旅游产品并与旅游者订立包价旅游合同的，应当在包价旅游合同中载明委托社和代理社的基本信息。 旅行社依照本法规定将包价旅游合同中的接待业务委托给地接社履行的，应当在包价旅游合同中载明地接社的基本信息。 安排导游为旅游者提供服务的，应当在包价旅游合同中载明导游服务费用。</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旅行社应当提示参加团队旅游的旅游者按照规定投保人身意外伤害保险。</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订立包价旅游合同时，旅行社应当向旅游者告知下列事项：</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（一）旅游者不适合参加旅游活动的情形；</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（二）旅游活动中的安全注意事项；</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（三）旅行社依法可以减免责任的信息；</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（四）旅游者应当注意的旅游目的地相关法律、法规和风俗习惯、宗教禁忌，依照中国法律不宜参加的活动等；</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（五）法律、法规规定的其他应当告知的事项。 在包价旅游合同履行中，遇有前款规定事项的，旅行社也应当告知旅游者。</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旅行社招徕旅游者组团旅游，因未达到约定人数不能出团的，组团社可以解除合同。但是，境内旅游应当至少提前七日通知旅游者，出境旅游应当至少提前三十日通知旅游者。 因未达到约定人数不能出团的，组团社经征得旅游者书面同意，可以委托其他旅行社履行合同。组团社对旅游者承担责任，受委托的旅行社对组团社承担责任。旅游者不同意的，可以解除合同。 因未达到约定的成团人数解除合同的，组团社应当向旅游者退还已收取的全部费用。</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旅游行程开始前，旅游者可以将包价旅游合同中自身的权利义务转让给第三人，旅行社没有正当理由的不得拒绝，因此增加的费用由旅游者和第三人承担。</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旅游行程结束前，旅游者解除合同的，组团社应当在扣除必要的费用后，将余款退还旅游者。</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旅游者有下列情形之一的，旅行社可以解除合同</w:t>
      </w:r>
      <w:r>
        <w:rPr>
          <w:rFonts w:hint="eastAsia" w:cs="Arial" w:asciiTheme="minorEastAsia" w:hAnsiTheme="minorEastAsia"/>
          <w:color w:val="333333"/>
          <w:kern w:val="0"/>
          <w:sz w:val="28"/>
          <w:szCs w:val="28"/>
        </w:rPr>
        <w:t>：</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（一）患有传染病等疾病，可能危害其他旅游者健康和安全的</w:t>
      </w:r>
      <w:r>
        <w:rPr>
          <w:rFonts w:hint="eastAsia" w:cs="Arial" w:asciiTheme="minorEastAsia" w:hAnsiTheme="minorEastAsia"/>
          <w:color w:val="333333"/>
          <w:kern w:val="0"/>
          <w:sz w:val="28"/>
          <w:szCs w:val="28"/>
        </w:rPr>
        <w:t>；</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（二）携带危害公共安全的物品且不同意交有关部门处理的；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（三）从事违法或者违反社会公德的活动的；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（四）从事严重影响其他旅游者权益的活动，且不听劝阻、不能制止的；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（五）法律规定的其他情形。 因前款规定情形解除合同的，组团社应当在扣除必要的费用后，将余款退还旅游者；给旅行社造成损失的，旅游者应当依法承担赔偿责任。</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因不可抗力或者旅行社、履行辅助人已尽合理注意义务仍不能避免的事件，影响旅游行程的，按照下列情形处理：</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（一）合同不能继续履行的，旅行社和旅游者均可以解除合同。合同不能完全履行的，旅行社经向旅游者作出说明，可以在合理范围内变更合同；旅游者不同意变更的，可以解除合同。</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（二）合同解除的，组团社应当在扣除已向地接社或者履行辅助人支付且不可退还的费用后，将余款退还旅游者；合同变更的，因此增加的费用由旅游者承担，减少的费用退还旅游者。</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（三）危及旅游者人身、财产安全的，旅行社应当采取相应的安全措施，因此支出的费用，由旅行社与旅游者分担。</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（四）造成旅游者滞留的，旅行社应当采取相应的安置措施。因此增加的食宿费用，由旅游者承担；增加的返程费用，由旅行社与旅游者分担。</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旅游行程中解除合同的，旅行社应当协助旅游者返回出发地或者旅游者指定的合理地点。由于旅行社或者履行辅助人的原因导致合同解除的，返程费用由旅行社承担。</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第六十九条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旅行社应当按照包价旅游合同的约定履行义务，不得擅自变更旅游行程安排。 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 由于旅游者自身原因导致包价旅游合同不能履行或者不能按照约定履行，或者造成旅游者人身损害、财产损失的，旅行社不承担责任。 在旅游者自行安排活动期间，旅行社未尽到安全提示、救助义务的，应当对旅游者的人身损害、财产损失承担相应责任。</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由于地接社、履行辅助人的原因导致违约的，由组团社承担责任；组团社承担责任后可以向地接社、履行辅助人追偿。 由于地接社、履行辅助人的原因造成旅游者人身损害、财产损失的，旅游者可以要求地接社、履行辅助人承担赔偿责任，也可以要求组团社承担赔偿责任；组团社承担责任后可以向地接社、履行辅助人追偿。但是，由于公共交通经营者的原因造成旅游者人身损害、财产损失的，由公共交通经营者依法承担赔偿责任，旅行社应当协助旅游者向公共交通经营者索赔。</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旅游者在旅游活动中或者在解决纠纷时，损害旅行社、履行辅助人、旅游从业人员或者其他旅游者的合法权益的，依法承担赔偿责任。</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旅行社根据旅游者的具体要求安排旅游行程，与旅游者订立包价旅游合同的，旅游者请求变更旅游行程安排，因此增加的费用由旅游者承担，减少的费用退还旅游者。</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旅行社接受旅游者的委托，为其代订交通、住宿、餐饮、游览、娱乐等旅游服务，收取代办费用的，应当亲自处理委托事务。因旅行社的过错给旅游者造成损失的，旅行社应当承担赔偿责任。 旅行社接受旅游者的委托，为其提供旅游行程设计、旅游信息咨询等服务的，应当保证设计合理、可行，信息及时、准确。</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住宿经营者应当按照旅游服务合同的约定为团队旅游者提供住宿服务。住宿经营者未能按照旅游服务合同提供服务的，应当为旅游者提供不低于原定标准的住宿服务，因此增加的费用由住宿经营者承担；但由于不可抗力、政府因公共利益需要采取措施造成不能提供服务的，住宿经营者应当协助安排旅游者住宿。</w:t>
      </w:r>
    </w:p>
    <w:p>
      <w:pPr>
        <w:pStyle w:val="2"/>
      </w:pPr>
    </w:p>
    <w:p>
      <w:pPr>
        <w:pStyle w:val="2"/>
        <w:jc w:val="center"/>
        <w:rPr>
          <w:sz w:val="32"/>
          <w:szCs w:val="32"/>
        </w:rPr>
      </w:pPr>
      <w:bookmarkStart w:id="5" w:name="_Toc36655211"/>
      <w:r>
        <w:rPr>
          <w:sz w:val="32"/>
          <w:szCs w:val="32"/>
        </w:rPr>
        <w:t>第六章 旅游安全</w:t>
      </w:r>
      <w:bookmarkEnd w:id="5"/>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县级以上人民政府统一负责旅游安全工作。县级以上人民政府有关部门依照法律、法规履行旅游安全监管职责。</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国家建立旅游目的地安全风险提示制度。旅游目的地安全风险提示的级别划分和实施程序，由国务院旅游主管部门会同有关部门制定。 县级以上人民政府及其有关部门应当将旅游安全作为突发事件监测和评估的重要内容。</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县级以上人民政府应当依法将旅游应急管理纳入政府应急管理体系，制定应急预案，建立旅游突发事件应对机制。 突发事件发生后，当地人民政府及其有关部门和机构应当采取措施开展救援，并协助旅游者返回出发地或者旅游者指定的合理地点。</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第七十九条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旅游经营者应当严格执行安全生产管理和消防安全管理的法律、法规和国家标准、行业标准，具备相应的安全生产条件，制定旅游者安全保护制度和应急预案。 旅游经营者应当对直接为旅游者提供服务的从业人员开展经常性应急救助技能培训，对提供的产品和服务进行安全检验、监测和评估，采取必要措施防止危害发生。 旅游经营者组织、接待老年人、未成年人、残疾人等旅游者，应当采取相应的安全保障措施。</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旅游经营者应当就旅游活动中的下列事项，以明示的方式事先向旅游者作出说明或者警示：</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（一）正确使用相关设施、设备的方法；</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（二）必要的安全防范和应急措施；</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（三）未向旅游者开放的经营、服务场所和设施、设备；</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（四）不适宜参加相关活动的群体；</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（五）可能危及旅游者人身、财产安全的其他情形。</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突发事件或者旅游安全事故发生后，旅游经营者应当立即采取必要的救助和处置措施，依法履行报告义务，并对旅游者作出妥善安排。</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旅游者在人身、财产安全遇有危险时，有权请求旅游经营者、当地政府和相关机构进行及时救助。 中国出境旅游者在境外陷于困境时，有权请求我国驻当地机构在其职责范围内给予协助和保护。 旅游者接受相关组织或者机构的救助后，应当支付应由个人承担的费用。</w:t>
      </w:r>
    </w:p>
    <w:p>
      <w:pPr>
        <w:pStyle w:val="2"/>
      </w:pPr>
    </w:p>
    <w:p>
      <w:pPr>
        <w:pStyle w:val="2"/>
        <w:jc w:val="center"/>
        <w:rPr>
          <w:sz w:val="32"/>
          <w:szCs w:val="32"/>
        </w:rPr>
      </w:pPr>
      <w:bookmarkStart w:id="6" w:name="_Toc36655212"/>
      <w:r>
        <w:rPr>
          <w:sz w:val="32"/>
          <w:szCs w:val="32"/>
        </w:rPr>
        <w:t>第七章 旅游监督管理</w:t>
      </w:r>
      <w:bookmarkEnd w:id="6"/>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县级以上人民政府旅游主管部门和有关部门依照本法和有关法律、法规的规定，在各自职责范围内对旅游市场实施监督管理。 县级以上人民政府应当组织旅游主管部门、有关主管部门和市场监督管理、交通等执法部门对相关旅游经营行为实施监督检查。</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旅游主管部门履行监督管理职责，不得违反法律、行政法规的规定向监督管理对象收取费用。 旅游主管部门及其工作人员不得参与任何形式的旅游经营活动。</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县级以上人民政府旅游主管部门有权对下列事项实施监督检查：</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（一）经营旅行社业务以及从事导游、领队服务是否取得经营、执业许可；</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（二）旅行社的经营行为；</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（三）导游和领队等旅游从业人员的服务行为；</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（四）法律、法规规定的其他事项。 旅游主管部门依照前款规定实施监督检查，可以对涉嫌违法的合同、票据、账簿以及其他资料进行查阅、复制。</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旅游主管部门和有关部门依法实施监督检查，其监督检查人员不得少于二人，并应当出示合法证件。监督检查人员少于二人或者未出示合法证件的，被检查单位和个人有权拒绝。 监督检查人员对在监督检查中知悉的被检查单位的商业秘密和个人信息应当依法保密。</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对依法实施的监督检查，有关单位和个人应当配合，如实说明情况并提供文件、资料，不得拒绝、阻碍和隐瞒。</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县级以上人民政府旅游主管部门和有关部门，在履行监督检查职责中或者在处理举报、投诉时，发现违反本法规定行为的，应当依法及时作出处理；对不属于本部门职责范围的事项，应当及时书面通知并移交有关部门查处。</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第八十九条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县级以上地方人民政府建立旅游违法行为查处信息的共享机制，对需要跨部门、跨地区联合查处的违法行为，应当进行督办。 旅游主管部门和有关部门应当按照各自职责，及时向社会公布监督检查的情况。</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依法成立的旅游行业组织依照法律、行政法规和章程的规定，制定行业经营规范和服务标准，对其会员的经营行为和服务质量进行自律管理，组织开展职业道德教育和业务培训，提高从业人员素质。</w:t>
      </w:r>
    </w:p>
    <w:p>
      <w:pPr>
        <w:pStyle w:val="2"/>
      </w:pPr>
    </w:p>
    <w:p>
      <w:pPr>
        <w:pStyle w:val="2"/>
        <w:jc w:val="center"/>
        <w:rPr>
          <w:sz w:val="32"/>
          <w:szCs w:val="32"/>
        </w:rPr>
      </w:pPr>
      <w:bookmarkStart w:id="7" w:name="_Toc36655213"/>
      <w:r>
        <w:rPr>
          <w:sz w:val="32"/>
          <w:szCs w:val="32"/>
        </w:rPr>
        <w:t>第八章 旅游纠纷处理</w:t>
      </w:r>
      <w:bookmarkEnd w:id="7"/>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县级以上人民政府应当指定或者设立统一的旅游投诉受理机构。受理机构接到投诉，应当及时进行处理或者移交有关部门处理，并告知投诉者。</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旅游者与旅游经营者发生纠纷，可以通过下列途径解决：</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（一）双方协商；</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（二）向消费者协会、旅游投诉受理机构或者有关调解组织申请调解；</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（三）根据与旅游经营者达成的仲裁协议提请仲裁机构仲裁；</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（四）向人民法院提起诉讼。</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消费者协会、旅游投诉受理机构和有关调解组织在双方自愿的基础上，依法对旅游者与旅游经营者之间的纠纷进行调解。</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旅游者与旅游经营者发生纠纷，旅游者一方人数众多并有共同请求的，可以推选代表人参加协商、调解、仲裁、诉讼活动。</w:t>
      </w:r>
    </w:p>
    <w:p>
      <w:pPr>
        <w:pStyle w:val="2"/>
      </w:pPr>
    </w:p>
    <w:p>
      <w:pPr>
        <w:pStyle w:val="2"/>
        <w:jc w:val="center"/>
        <w:rPr>
          <w:sz w:val="32"/>
          <w:szCs w:val="32"/>
        </w:rPr>
      </w:pPr>
      <w:bookmarkStart w:id="8" w:name="_Toc36655214"/>
      <w:r>
        <w:rPr>
          <w:sz w:val="32"/>
          <w:szCs w:val="32"/>
        </w:rPr>
        <w:t>第九章 法律责任</w:t>
      </w:r>
      <w:bookmarkEnd w:id="8"/>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（一）未按照规定为出境或者入境团队旅游安排领队或者导游全程陪同的；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（二）安排未取得导游证的人员提供导游服务或者安排不具备领队条件的人员提供领队服务的；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（三）未向临时聘用的导游支付导游服务费用的；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（四）要求导游垫付或者向导游收取费用的。</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（一）进行虚假宣传，误导旅游者的；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（二）向不合格的供应商订购产品和服务的；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（三）未按照规定投保旅行社责任保险的。</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第九十九条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（一）在旅游行程中擅自变更旅游行程安排，严重损害旅游者权益的；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（二）拒绝履行合同的；</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（三）未征得旅游者书面同意，委托其他旅行社履行包价旅游合同的。</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第一百零一条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第一百零二条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违反本法规定，未取得导游证或者不具备领队条件而从事导游、领队活动的，由旅游主管部门责令改正，没收违法所得，并处一千元以上一万元以下罚款，予以公告。 导游、领队违反本法规定，私自承揽业务的，由旅游主管部门责令改正，没收违法所得，处一千元以上一万元以下罚款，并暂扣或者吊销导游证。 导游、领队违反本法规定，向旅游者索取小费的，由旅游主管部门责令退还，处一千元以上一万元以下罚款；情节严重的，并暂扣或者吊销导游证。</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第一百零三条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违反本法规定被吊销导游证的导游、领队和受到吊销旅行社业务经营许可证处罚的旅行社的有关管理人员，自处罚之日起未逾三年的，不得重新申请导游证或者从事旅行社业务。</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第一百零四条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旅游经营者违反本法规定，给予或者收受贿赂的，由市场监督管理部门依照有关法律、法规的规定处罚；情节严重的，并由旅游主管部门吊销旅行社业务经营许可证。</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第一百零五条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景区不符合本法规定的开放条件而接待旅游者的，由景区主管部门责令停业整顿直至符合开放条件，并处二万元以上二十万元以下罚款。 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第一百零六条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景区违反本法规定，擅自提高门票或者另行收费项目的价格，或者有其他价格违法行为的，由有关主管部门依照有关法律、法规的规定处罚。</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第一百零七条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旅游经营者违反有关安全生产管理和消防安全管理的法律、法规或者国家标准、行业标准的，由有关主管部门依照有关法律、法规的规定处罚。</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第一百零八条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对违反本法规定的旅游经营者及其从业人员，旅游主管部门和有关部门应当记入信用档案，向社会公布。</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第一百零九条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旅游主管部门和有关部门的工作人员在履行监督管理职责中，滥用职权、玩忽职守、徇私舞弊，尚不构成犯罪的，依法给予处分。</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第一百一十条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违反本法规定，构成犯罪的，依法追究刑事责任。</w:t>
      </w:r>
    </w:p>
    <w:p>
      <w:pPr>
        <w:pStyle w:val="2"/>
      </w:pPr>
    </w:p>
    <w:p>
      <w:pPr>
        <w:pStyle w:val="2"/>
        <w:jc w:val="center"/>
        <w:rPr>
          <w:sz w:val="32"/>
          <w:szCs w:val="32"/>
        </w:rPr>
      </w:pPr>
      <w:bookmarkStart w:id="9" w:name="_Toc36655215"/>
      <w:r>
        <w:rPr>
          <w:sz w:val="32"/>
          <w:szCs w:val="32"/>
        </w:rPr>
        <w:t>第十章 附  则</w:t>
      </w:r>
      <w:bookmarkEnd w:id="9"/>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第一百一十一条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本法下列用语的含义：</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（一）旅游经营者，是指旅行社、景区以及为旅游者提供交通、住宿、餐饮、购物、娱乐等服务的经营者。</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（二）景区，是指为旅游者提供游览服务、有明确的管理界限的场所或者区域。</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（三）包价旅游合同，是指旅行社预先安排行程，提供或者通过履行辅助人提供交通、住宿、餐饮、游览、导游或者领队等两项以上旅游服务，旅游者以总价支付旅游费用的合同。</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（四）组团社，是指与旅游者订立包价旅游合同的旅行社。</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（五）地接社，是指接受组团社委托，在目的地接待旅游者的旅行社。</w:t>
      </w:r>
    </w:p>
    <w:p>
      <w:pPr>
        <w:widowControl/>
        <w:shd w:val="clear" w:color="auto" w:fill="FFFFFF"/>
        <w:spacing w:line="390" w:lineRule="atLeast"/>
        <w:ind w:firstLine="560" w:firstLineChars="200"/>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（六）履行辅助人，是指与旅行社存在合同关系，协助其履行包价旅游合同义务，实际提供相关服务的法人或者自然人。</w:t>
      </w:r>
    </w:p>
    <w:p>
      <w:pPr>
        <w:widowControl/>
        <w:shd w:val="clear" w:color="auto" w:fill="FFFFFF"/>
        <w:spacing w:line="390" w:lineRule="atLeast"/>
        <w:ind w:firstLine="562" w:firstLineChars="200"/>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第一百一十二条</w:t>
      </w:r>
      <w:r>
        <w:rPr>
          <w:rFonts w:hint="eastAsia" w:cs="Arial" w:asciiTheme="minorEastAsia" w:hAnsiTheme="minorEastAsia"/>
          <w:b/>
          <w:bCs/>
          <w:color w:val="333333"/>
          <w:kern w:val="0"/>
          <w:sz w:val="28"/>
          <w:szCs w:val="28"/>
        </w:rPr>
        <w:t xml:space="preserve">  </w:t>
      </w:r>
      <w:r>
        <w:rPr>
          <w:rFonts w:cs="Arial" w:asciiTheme="minorEastAsia" w:hAnsiTheme="minorEastAsia"/>
          <w:color w:val="333333"/>
          <w:kern w:val="0"/>
          <w:sz w:val="28"/>
          <w:szCs w:val="28"/>
        </w:rPr>
        <w:t>本法自2013年10月1日起施行。</w:t>
      </w:r>
    </w:p>
    <w:p>
      <w:pPr>
        <w:pStyle w:val="2"/>
        <w:jc w:val="cente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966482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ED"/>
    <w:rsid w:val="000160E2"/>
    <w:rsid w:val="001D0043"/>
    <w:rsid w:val="003A6C8A"/>
    <w:rsid w:val="004F00AF"/>
    <w:rsid w:val="00593EED"/>
    <w:rsid w:val="0088119C"/>
    <w:rsid w:val="00AC178B"/>
    <w:rsid w:val="00BE28C8"/>
    <w:rsid w:val="00ED6252"/>
    <w:rsid w:val="469654DF"/>
    <w:rsid w:val="4BAA3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标题 1 Char"/>
    <w:basedOn w:val="7"/>
    <w:link w:val="2"/>
    <w:qFormat/>
    <w:uiPriority w:val="9"/>
    <w:rPr>
      <w:b/>
      <w:bCs/>
      <w:kern w:val="44"/>
      <w:sz w:val="44"/>
      <w:szCs w:val="44"/>
    </w:rPr>
  </w:style>
  <w:style w:type="character" w:customStyle="1" w:styleId="10">
    <w:name w:val="页眉 Char"/>
    <w:basedOn w:val="7"/>
    <w:link w:val="4"/>
    <w:qFormat/>
    <w:uiPriority w:val="99"/>
    <w:rPr>
      <w:kern w:val="2"/>
      <w:sz w:val="18"/>
      <w:szCs w:val="18"/>
    </w:rPr>
  </w:style>
  <w:style w:type="character" w:customStyle="1" w:styleId="11">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FB1B9D-952F-4181-8762-FF9B58C69ECB}">
  <ds:schemaRefs/>
</ds:datastoreItem>
</file>

<file path=docProps/app.xml><?xml version="1.0" encoding="utf-8"?>
<Properties xmlns="http://schemas.openxmlformats.org/officeDocument/2006/extended-properties" xmlns:vt="http://schemas.openxmlformats.org/officeDocument/2006/docPropsVTypes">
  <Template>Normal</Template>
  <Pages>1</Pages>
  <Words>2000</Words>
  <Characters>11405</Characters>
  <Lines>95</Lines>
  <Paragraphs>26</Paragraphs>
  <TotalTime>39</TotalTime>
  <ScaleCrop>false</ScaleCrop>
  <LinksUpToDate>false</LinksUpToDate>
  <CharactersWithSpaces>13379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2020-03-28T06:57:00Z</dcterms:created>
  <dc:creator>lenovo</dc:creator>
  <cp:lastModifiedBy>86185</cp:lastModifiedBy>
  <dcterms:modified xsi:type="dcterms:W3CDTF">2020-04-02T05:13:39Z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