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09A9" w14:textId="77777777" w:rsidR="00363409" w:rsidRDefault="00363409" w:rsidP="00363409">
      <w:pPr>
        <w:jc w:val="left"/>
        <w:rPr>
          <w:rFonts w:eastAsia="方正仿宋简体" w:hint="eastAsia"/>
          <w:bCs/>
          <w:spacing w:val="-4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附件</w:t>
      </w:r>
      <w:r>
        <w:rPr>
          <w:rFonts w:eastAsia="方正黑体简体" w:hint="eastAsia"/>
          <w:sz w:val="32"/>
          <w:szCs w:val="32"/>
        </w:rPr>
        <w:t>2</w:t>
      </w:r>
      <w:r>
        <w:rPr>
          <w:rFonts w:eastAsia="方正黑体简体" w:hint="eastAsia"/>
          <w:sz w:val="32"/>
          <w:szCs w:val="32"/>
        </w:rPr>
        <w:t>：</w:t>
      </w:r>
    </w:p>
    <w:p w14:paraId="152B989A" w14:textId="77777777" w:rsidR="00363409" w:rsidRDefault="00363409" w:rsidP="00363409">
      <w:pPr>
        <w:snapToGrid w:val="0"/>
        <w:spacing w:line="532" w:lineRule="atLeast"/>
        <w:jc w:val="center"/>
        <w:rPr>
          <w:rFonts w:eastAsia="方正小标宋简体" w:hint="eastAsia"/>
          <w:spacing w:val="10"/>
          <w:w w:val="95"/>
          <w:sz w:val="44"/>
          <w:szCs w:val="44"/>
        </w:rPr>
      </w:pPr>
      <w:r>
        <w:rPr>
          <w:rFonts w:eastAsia="方正小标宋简体" w:hint="eastAsia"/>
          <w:spacing w:val="10"/>
          <w:w w:val="95"/>
          <w:sz w:val="44"/>
          <w:szCs w:val="44"/>
        </w:rPr>
        <w:t>南充科技职业学院疫情期间</w:t>
      </w:r>
    </w:p>
    <w:p w14:paraId="4489F754" w14:textId="77777777" w:rsidR="00363409" w:rsidRDefault="00363409" w:rsidP="00363409">
      <w:pPr>
        <w:snapToGrid w:val="0"/>
        <w:spacing w:line="532" w:lineRule="atLeast"/>
        <w:jc w:val="center"/>
        <w:rPr>
          <w:rFonts w:eastAsia="方正小标宋简体" w:hint="eastAsia"/>
          <w:spacing w:val="10"/>
          <w:w w:val="95"/>
          <w:sz w:val="44"/>
          <w:szCs w:val="44"/>
        </w:rPr>
      </w:pPr>
      <w:r>
        <w:rPr>
          <w:rFonts w:eastAsia="方正小标宋简体" w:hint="eastAsia"/>
          <w:spacing w:val="10"/>
          <w:w w:val="95"/>
          <w:sz w:val="44"/>
          <w:szCs w:val="44"/>
        </w:rPr>
        <w:t>学生“六个一节课”学习情况检查分析报告（示例）</w:t>
      </w:r>
    </w:p>
    <w:p w14:paraId="7BE231DF" w14:textId="77777777" w:rsidR="00363409" w:rsidRDefault="00363409" w:rsidP="00363409">
      <w:pPr>
        <w:jc w:val="left"/>
        <w:rPr>
          <w:rFonts w:ascii="楷体" w:eastAsia="楷体" w:hAnsi="楷体" w:cs="楷体" w:hint="eastAsia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课程名称：《</w:t>
      </w:r>
      <w:r>
        <w:rPr>
          <w:rFonts w:ascii="Arial" w:eastAsia="楷体" w:hAnsi="Arial" w:cs="Arial"/>
          <w:b/>
          <w:bCs/>
          <w:sz w:val="32"/>
          <w:szCs w:val="40"/>
        </w:rPr>
        <w:t>×××××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》           检测对象：</w:t>
      </w:r>
    </w:p>
    <w:p w14:paraId="2FA0287B" w14:textId="77777777" w:rsidR="00363409" w:rsidRDefault="00363409" w:rsidP="00363409">
      <w:pPr>
        <w:numPr>
          <w:ilvl w:val="0"/>
          <w:numId w:val="1"/>
        </w:numPr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今日学习内容</w:t>
      </w:r>
    </w:p>
    <w:p w14:paraId="2E3DC2E3" w14:textId="77777777" w:rsidR="00363409" w:rsidRDefault="00363409" w:rsidP="00363409">
      <w:pPr>
        <w:rPr>
          <w:rFonts w:ascii="仿宋" w:eastAsia="仿宋" w:hAnsi="仿宋" w:cs="仿宋" w:hint="eastAsia"/>
          <w:b/>
          <w:bCs/>
          <w:sz w:val="28"/>
          <w:szCs w:val="36"/>
        </w:rPr>
      </w:pPr>
    </w:p>
    <w:p w14:paraId="126A4DE4" w14:textId="77777777" w:rsidR="00363409" w:rsidRDefault="00363409" w:rsidP="00363409">
      <w:pPr>
        <w:numPr>
          <w:ilvl w:val="0"/>
          <w:numId w:val="1"/>
        </w:numPr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作业布置与完成情况分析</w:t>
      </w:r>
    </w:p>
    <w:p w14:paraId="133AEBFD" w14:textId="29823A39" w:rsidR="00363409" w:rsidRDefault="00363409" w:rsidP="00363409">
      <w:pPr>
        <w:widowControl/>
        <w:jc w:val="left"/>
        <w:rPr>
          <w:rFonts w:ascii="Times New Roman" w:eastAsia="等线" w:hAnsi="Times New Roman"/>
          <w:color w:val="000000"/>
          <w:kern w:val="0"/>
          <w:sz w:val="24"/>
        </w:rPr>
      </w:pPr>
      <w:r>
        <w:rPr>
          <w:rFonts w:ascii="Times New Roman" w:eastAsia="等线" w:hAnsi="Times New Roman"/>
          <w:noProof/>
          <w:color w:val="000000"/>
          <w:kern w:val="0"/>
          <w:sz w:val="24"/>
        </w:rPr>
        <w:drawing>
          <wp:inline distT="0" distB="0" distL="0" distR="0" wp14:anchorId="0DE8AC23" wp14:editId="581E9D37">
            <wp:extent cx="5274310" cy="268605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F950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0000"/>
          <w:kern w:val="0"/>
          <w:sz w:val="24"/>
        </w:rPr>
      </w:pPr>
    </w:p>
    <w:p w14:paraId="6D1858F0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b/>
          <w:bCs/>
          <w:color w:val="FF0000"/>
          <w:kern w:val="0"/>
          <w:sz w:val="32"/>
        </w:rPr>
      </w:pPr>
      <w:r>
        <w:rPr>
          <w:rFonts w:ascii="Times New Roman" w:eastAsia="等线" w:hAnsi="Times New Roman"/>
          <w:color w:val="000000"/>
          <w:kern w:val="0"/>
          <w:sz w:val="24"/>
        </w:rPr>
        <w:t>基本信息：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  </w:t>
      </w:r>
      <w:r>
        <w:rPr>
          <w:rFonts w:ascii="Times New Roman" w:eastAsia="等线" w:hAnsi="Times New Roman"/>
          <w:b/>
          <w:bCs/>
          <w:color w:val="FF0000"/>
          <w:kern w:val="0"/>
          <w:sz w:val="24"/>
        </w:rPr>
        <w:t xml:space="preserve"> [</w:t>
      </w:r>
      <w:r>
        <w:rPr>
          <w:rFonts w:ascii="Times New Roman" w:eastAsia="等线" w:hAnsi="Times New Roman" w:hint="eastAsia"/>
          <w:b/>
          <w:bCs/>
          <w:color w:val="FF0000"/>
          <w:kern w:val="0"/>
          <w:sz w:val="24"/>
        </w:rPr>
        <w:t>此处标记是哪些基本信息</w:t>
      </w:r>
      <w:r>
        <w:rPr>
          <w:rFonts w:ascii="Times New Roman" w:eastAsia="等线" w:hAnsi="Times New Roman"/>
          <w:b/>
          <w:bCs/>
          <w:color w:val="FF0000"/>
          <w:kern w:val="0"/>
          <w:sz w:val="24"/>
        </w:rPr>
        <w:t>]</w:t>
      </w:r>
    </w:p>
    <w:p w14:paraId="5A18D816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66FF"/>
          <w:kern w:val="0"/>
          <w:sz w:val="24"/>
        </w:rPr>
      </w:pPr>
      <w:r>
        <w:rPr>
          <w:rFonts w:ascii="Times New Roman" w:eastAsia="等线" w:hAnsi="Times New Roman"/>
          <w:color w:val="000000"/>
          <w:kern w:val="0"/>
          <w:sz w:val="24"/>
        </w:rPr>
        <w:t>第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1</w:t>
      </w:r>
      <w:r>
        <w:rPr>
          <w:rFonts w:ascii="Times New Roman" w:eastAsia="等线" w:hAnsi="Times New Roman"/>
          <w:color w:val="000000"/>
          <w:kern w:val="0"/>
          <w:sz w:val="24"/>
        </w:rPr>
        <w:t>题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</w:t>
      </w:r>
      <w:r>
        <w:rPr>
          <w:rFonts w:ascii="Times New Roman" w:eastAsia="等线" w:hAnsi="Times New Roman"/>
          <w:color w:val="000000"/>
          <w:kern w:val="0"/>
          <w:sz w:val="24"/>
        </w:rPr>
        <w:t>不属于通用旗下品牌的汽车是（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等线" w:hAnsi="Times New Roman"/>
          <w:color w:val="000000"/>
          <w:kern w:val="0"/>
          <w:sz w:val="24"/>
        </w:rPr>
        <w:t>）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等线" w:hAnsi="Times New Roman"/>
          <w:color w:val="0066FF"/>
          <w:kern w:val="0"/>
          <w:sz w:val="24"/>
        </w:rPr>
        <w:t>[</w:t>
      </w:r>
      <w:r>
        <w:rPr>
          <w:rFonts w:ascii="Times New Roman" w:eastAsia="等线" w:hAnsi="Times New Roman"/>
          <w:color w:val="0066FF"/>
          <w:kern w:val="0"/>
          <w:sz w:val="24"/>
        </w:rPr>
        <w:t>单选题</w:t>
      </w:r>
      <w:r>
        <w:rPr>
          <w:rFonts w:ascii="Times New Roman" w:eastAsia="等线" w:hAnsi="Times New Roman"/>
          <w:color w:val="0066FF"/>
          <w:kern w:val="0"/>
          <w:sz w:val="24"/>
        </w:rPr>
        <w:t>]</w:t>
      </w:r>
    </w:p>
    <w:p w14:paraId="0626A939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66FF"/>
          <w:kern w:val="0"/>
          <w:sz w:val="24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000" w:firstRow="0" w:lastRow="0" w:firstColumn="0" w:lastColumn="0" w:noHBand="0" w:noVBand="0"/>
      </w:tblPr>
      <w:tblGrid>
        <w:gridCol w:w="2234"/>
        <w:gridCol w:w="1114"/>
        <w:gridCol w:w="4948"/>
      </w:tblGrid>
      <w:tr w:rsidR="00363409" w14:paraId="3BFBBCAE" w14:textId="77777777" w:rsidTr="002F69B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14:paraId="1436B265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166997F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81B5795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比例</w:t>
            </w:r>
          </w:p>
        </w:tc>
      </w:tr>
      <w:tr w:rsidR="00363409" w14:paraId="02B530A8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38238FA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别克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09985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E8730" w14:textId="74F60CB8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32207F0D" wp14:editId="548106FD">
                  <wp:extent cx="53340" cy="114300"/>
                  <wp:effectExtent l="0" t="0" r="381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23B6E260" wp14:editId="76115E04">
                  <wp:extent cx="1295400" cy="1143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4.45%</w:t>
            </w:r>
          </w:p>
        </w:tc>
      </w:tr>
      <w:tr w:rsidR="00363409" w14:paraId="671CA9D8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7C1845F0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雪佛兰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A400F23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691815E" w14:textId="55296C04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3A174FBF" wp14:editId="175C90BD">
                  <wp:extent cx="45720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2B5B282E" wp14:editId="2E7F2DA0">
                  <wp:extent cx="1303020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4.05%</w:t>
            </w:r>
          </w:p>
        </w:tc>
      </w:tr>
      <w:tr w:rsidR="00363409" w14:paraId="16C6E431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51ACB43C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凯迪拉克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B49CC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AF572" w14:textId="38A74013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32145B9" wp14:editId="0FA7EFCD">
                  <wp:extent cx="30480" cy="114300"/>
                  <wp:effectExtent l="0" t="0" r="762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0E7CC252" wp14:editId="0CBB39F4">
                  <wp:extent cx="1325880" cy="114300"/>
                  <wp:effectExtent l="0" t="0" r="762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2.43%</w:t>
            </w:r>
          </w:p>
        </w:tc>
      </w:tr>
      <w:tr w:rsidR="00363409" w14:paraId="58E1285B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672CF41B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lastRenderedPageBreak/>
              <w:t>林肯</w:t>
            </w:r>
            <w:r>
              <w:rPr>
                <w:rFonts w:ascii="Times New Roman" w:eastAsia="等线" w:hAnsi="Times New Roman"/>
                <w:kern w:val="0"/>
                <w:sz w:val="24"/>
              </w:rPr>
              <w:t> 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(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答案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29D9483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220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257443A" w14:textId="7AA6F929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3377DC8" wp14:editId="7C7DA16E">
                  <wp:extent cx="120396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2E1521F" wp14:editId="2EE9A33C">
                  <wp:extent cx="15240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89.07%</w:t>
            </w:r>
          </w:p>
        </w:tc>
      </w:tr>
    </w:tbl>
    <w:p w14:paraId="50D6093E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kern w:val="0"/>
          <w:sz w:val="24"/>
        </w:rPr>
        <w:t>正确率：</w:t>
      </w:r>
      <w:r>
        <w:rPr>
          <w:rFonts w:ascii="Times New Roman" w:eastAsia="等线" w:hAnsi="Times New Roman"/>
          <w:color w:val="FF6600"/>
          <w:kern w:val="0"/>
          <w:sz w:val="24"/>
        </w:rPr>
        <w:t>89.07%</w:t>
      </w:r>
    </w:p>
    <w:p w14:paraId="3E2D75BA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710A311E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2F0B2FDB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color w:val="000000"/>
          <w:kern w:val="0"/>
          <w:sz w:val="24"/>
        </w:rPr>
        <w:t>第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2</w:t>
      </w:r>
      <w:r>
        <w:rPr>
          <w:rFonts w:ascii="Times New Roman" w:eastAsia="等线" w:hAnsi="Times New Roman"/>
          <w:color w:val="000000"/>
          <w:kern w:val="0"/>
          <w:sz w:val="24"/>
        </w:rPr>
        <w:t>题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</w:t>
      </w:r>
      <w:r>
        <w:rPr>
          <w:rFonts w:ascii="Times New Roman" w:eastAsia="等线" w:hAnsi="Times New Roman"/>
          <w:color w:val="000000"/>
          <w:kern w:val="0"/>
          <w:sz w:val="24"/>
        </w:rPr>
        <w:t>改革开放以后我国引进的第一个汽车品牌是（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等线" w:hAnsi="Times New Roman"/>
          <w:color w:val="000000"/>
          <w:kern w:val="0"/>
          <w:sz w:val="24"/>
        </w:rPr>
        <w:t>）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等线" w:hAnsi="Times New Roman"/>
          <w:color w:val="0066FF"/>
          <w:kern w:val="0"/>
          <w:sz w:val="24"/>
        </w:rPr>
        <w:t>[</w:t>
      </w:r>
      <w:r>
        <w:rPr>
          <w:rFonts w:ascii="Times New Roman" w:eastAsia="等线" w:hAnsi="Times New Roman"/>
          <w:color w:val="0066FF"/>
          <w:kern w:val="0"/>
          <w:sz w:val="24"/>
        </w:rPr>
        <w:t>单选题</w:t>
      </w:r>
      <w:r>
        <w:rPr>
          <w:rFonts w:ascii="Times New Roman" w:eastAsia="等线" w:hAnsi="Times New Roman"/>
          <w:color w:val="0066FF"/>
          <w:kern w:val="0"/>
          <w:sz w:val="24"/>
        </w:rPr>
        <w:t>]</w:t>
      </w:r>
    </w:p>
    <w:p w14:paraId="5B37A406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66FF"/>
          <w:kern w:val="0"/>
          <w:sz w:val="24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000" w:firstRow="0" w:lastRow="0" w:firstColumn="0" w:lastColumn="0" w:noHBand="0" w:noVBand="0"/>
      </w:tblPr>
      <w:tblGrid>
        <w:gridCol w:w="2237"/>
        <w:gridCol w:w="1115"/>
        <w:gridCol w:w="4944"/>
      </w:tblGrid>
      <w:tr w:rsidR="00363409" w14:paraId="7909B395" w14:textId="77777777" w:rsidTr="002F69B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14:paraId="009C4E41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772BF73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8275C38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比例</w:t>
            </w:r>
          </w:p>
        </w:tc>
      </w:tr>
      <w:tr w:rsidR="00363409" w14:paraId="781DB8E8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043B5E8F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标致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73823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18CA7" w14:textId="740AE0C8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791861C0" wp14:editId="53D3810E">
                  <wp:extent cx="106680" cy="114300"/>
                  <wp:effectExtent l="0" t="0" r="762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376AF192" wp14:editId="0BF5075C">
                  <wp:extent cx="1249680" cy="114300"/>
                  <wp:effectExtent l="0" t="0" r="762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8.1%</w:t>
            </w:r>
          </w:p>
        </w:tc>
      </w:tr>
      <w:tr w:rsidR="00363409" w14:paraId="4717F4E6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274B9F1C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丰田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B23AE58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2E43026" w14:textId="686874C1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1CC23A65" wp14:editId="64C804AE">
                  <wp:extent cx="7620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246EBB0" wp14:editId="0F51148D">
                  <wp:extent cx="128016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5.67%</w:t>
            </w:r>
          </w:p>
        </w:tc>
      </w:tr>
      <w:tr w:rsidR="00363409" w14:paraId="3BBF4C11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D1B0640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福特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BB845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8DBA5" w14:textId="2CC578D2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55CCA537" wp14:editId="6A507C82">
                  <wp:extent cx="4572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26EB0680" wp14:editId="08ED3C49">
                  <wp:extent cx="130302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4.05%</w:t>
            </w:r>
          </w:p>
        </w:tc>
      </w:tr>
      <w:tr w:rsidR="00363409" w14:paraId="162658B4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34D5FD38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大众</w:t>
            </w:r>
            <w:r>
              <w:rPr>
                <w:rFonts w:ascii="Times New Roman" w:eastAsia="等线" w:hAnsi="Times New Roman"/>
                <w:kern w:val="0"/>
                <w:sz w:val="24"/>
              </w:rPr>
              <w:t> 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(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答案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0602D68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203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4BA9D03" w14:textId="1E97112C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216515F9" wp14:editId="6B5B09E2">
                  <wp:extent cx="110490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3E08B126" wp14:editId="0E1267D1">
                  <wp:extent cx="243840" cy="114300"/>
                  <wp:effectExtent l="0" t="0" r="381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82.19%</w:t>
            </w:r>
          </w:p>
        </w:tc>
      </w:tr>
    </w:tbl>
    <w:p w14:paraId="5825B859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kern w:val="0"/>
          <w:sz w:val="24"/>
        </w:rPr>
        <w:t>正确率：</w:t>
      </w:r>
      <w:r>
        <w:rPr>
          <w:rFonts w:ascii="Times New Roman" w:eastAsia="等线" w:hAnsi="Times New Roman"/>
          <w:color w:val="FF6600"/>
          <w:kern w:val="0"/>
          <w:sz w:val="24"/>
        </w:rPr>
        <w:t>82.19%</w:t>
      </w:r>
    </w:p>
    <w:p w14:paraId="3A1E08B2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2D4070C1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1C3258A8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color w:val="000000"/>
          <w:kern w:val="0"/>
          <w:sz w:val="24"/>
        </w:rPr>
        <w:t>第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3</w:t>
      </w:r>
      <w:r>
        <w:rPr>
          <w:rFonts w:ascii="Times New Roman" w:eastAsia="等线" w:hAnsi="Times New Roman"/>
          <w:color w:val="000000"/>
          <w:kern w:val="0"/>
          <w:sz w:val="24"/>
        </w:rPr>
        <w:t>题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2018</w:t>
      </w:r>
      <w:r>
        <w:rPr>
          <w:rFonts w:ascii="Times New Roman" w:eastAsia="等线" w:hAnsi="Times New Roman"/>
          <w:color w:val="000000"/>
          <w:kern w:val="0"/>
          <w:sz w:val="24"/>
        </w:rPr>
        <w:t>年我国汽车销量第一的品牌集团是（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等线" w:hAnsi="Times New Roman"/>
          <w:color w:val="000000"/>
          <w:kern w:val="0"/>
          <w:sz w:val="24"/>
        </w:rPr>
        <w:t>）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等线" w:hAnsi="Times New Roman"/>
          <w:color w:val="0066FF"/>
          <w:kern w:val="0"/>
          <w:sz w:val="24"/>
        </w:rPr>
        <w:t>[</w:t>
      </w:r>
      <w:r>
        <w:rPr>
          <w:rFonts w:ascii="Times New Roman" w:eastAsia="等线" w:hAnsi="Times New Roman"/>
          <w:color w:val="0066FF"/>
          <w:kern w:val="0"/>
          <w:sz w:val="24"/>
        </w:rPr>
        <w:t>单选题</w:t>
      </w:r>
      <w:r>
        <w:rPr>
          <w:rFonts w:ascii="Times New Roman" w:eastAsia="等线" w:hAnsi="Times New Roman"/>
          <w:color w:val="0066FF"/>
          <w:kern w:val="0"/>
          <w:sz w:val="24"/>
        </w:rPr>
        <w:t>]</w:t>
      </w:r>
    </w:p>
    <w:p w14:paraId="527FF5E1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66FF"/>
          <w:kern w:val="0"/>
          <w:sz w:val="24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000" w:firstRow="0" w:lastRow="0" w:firstColumn="0" w:lastColumn="0" w:noHBand="0" w:noVBand="0"/>
      </w:tblPr>
      <w:tblGrid>
        <w:gridCol w:w="3187"/>
        <w:gridCol w:w="942"/>
        <w:gridCol w:w="4167"/>
      </w:tblGrid>
      <w:tr w:rsidR="00363409" w14:paraId="125A277B" w14:textId="77777777" w:rsidTr="002F69B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14:paraId="12089235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DDDAA15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BD2D59F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比例</w:t>
            </w:r>
          </w:p>
        </w:tc>
      </w:tr>
      <w:tr w:rsidR="00363409" w14:paraId="03DDCF23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27A950C2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东风汽车集团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BE95C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441D2" w14:textId="4DE7E2E2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E80C16A" wp14:editId="2F96F954">
                  <wp:extent cx="160020" cy="1143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5C88EBB4" wp14:editId="356B3B10">
                  <wp:extent cx="1188720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12.15%</w:t>
            </w:r>
          </w:p>
        </w:tc>
      </w:tr>
      <w:tr w:rsidR="00363409" w14:paraId="121954D3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6F602DE1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北京汽车集团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7CD0B78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03DE8D0" w14:textId="286007AF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0BC73D53" wp14:editId="5449A587">
                  <wp:extent cx="53340" cy="114300"/>
                  <wp:effectExtent l="0" t="0" r="381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75883FF6" wp14:editId="106790C9">
                  <wp:extent cx="129540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4.45%</w:t>
            </w:r>
          </w:p>
        </w:tc>
      </w:tr>
      <w:tr w:rsidR="00363409" w14:paraId="34529A77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0D7CD6F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上海汽车集团</w:t>
            </w:r>
            <w:r>
              <w:rPr>
                <w:rFonts w:ascii="Times New Roman" w:eastAsia="等线" w:hAnsi="Times New Roman"/>
                <w:kern w:val="0"/>
                <w:sz w:val="24"/>
              </w:rPr>
              <w:t> 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(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答案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110AA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90E9E" w14:textId="4EFFCFB4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070AC405" wp14:editId="5B0E4F29">
                  <wp:extent cx="107442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430EACD6" wp14:editId="0185CE9B">
                  <wp:extent cx="27432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80.16%</w:t>
            </w:r>
          </w:p>
        </w:tc>
      </w:tr>
      <w:tr w:rsidR="00363409" w14:paraId="1DEB17EC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5FFCA39E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广州汽车集团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A1DBCD0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1E15E4A" w14:textId="3DB15A1C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2509705A" wp14:editId="0A997F32">
                  <wp:extent cx="3810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7627E1AB" wp14:editId="16A72067">
                  <wp:extent cx="131826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3.24%</w:t>
            </w:r>
          </w:p>
        </w:tc>
      </w:tr>
    </w:tbl>
    <w:p w14:paraId="5F0186CF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kern w:val="0"/>
          <w:sz w:val="24"/>
        </w:rPr>
        <w:t>正确率：</w:t>
      </w:r>
      <w:r>
        <w:rPr>
          <w:rFonts w:ascii="Times New Roman" w:eastAsia="等线" w:hAnsi="Times New Roman"/>
          <w:color w:val="FF6600"/>
          <w:kern w:val="0"/>
          <w:sz w:val="24"/>
        </w:rPr>
        <w:t>80.16%</w:t>
      </w:r>
    </w:p>
    <w:p w14:paraId="589D9761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30C53875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1913C0A4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color w:val="000000"/>
          <w:kern w:val="0"/>
          <w:sz w:val="24"/>
        </w:rPr>
        <w:t>第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4</w:t>
      </w:r>
      <w:r>
        <w:rPr>
          <w:rFonts w:ascii="Times New Roman" w:eastAsia="等线" w:hAnsi="Times New Roman"/>
          <w:color w:val="000000"/>
          <w:kern w:val="0"/>
          <w:sz w:val="24"/>
        </w:rPr>
        <w:t>题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</w:t>
      </w:r>
      <w:r>
        <w:rPr>
          <w:rFonts w:ascii="Times New Roman" w:eastAsia="等线" w:hAnsi="Times New Roman"/>
          <w:color w:val="000000"/>
          <w:kern w:val="0"/>
          <w:sz w:val="24"/>
        </w:rPr>
        <w:t>世界上第一辆电动汽车比汽油发动机汽车早了数十年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等线" w:hAnsi="Times New Roman"/>
          <w:color w:val="0066FF"/>
          <w:kern w:val="0"/>
          <w:sz w:val="24"/>
        </w:rPr>
        <w:t>[</w:t>
      </w:r>
      <w:r>
        <w:rPr>
          <w:rFonts w:ascii="Times New Roman" w:eastAsia="等线" w:hAnsi="Times New Roman"/>
          <w:color w:val="0066FF"/>
          <w:kern w:val="0"/>
          <w:sz w:val="24"/>
        </w:rPr>
        <w:t>单选题</w:t>
      </w:r>
      <w:r>
        <w:rPr>
          <w:rFonts w:ascii="Times New Roman" w:eastAsia="等线" w:hAnsi="Times New Roman"/>
          <w:color w:val="0066FF"/>
          <w:kern w:val="0"/>
          <w:sz w:val="24"/>
        </w:rPr>
        <w:t>]</w:t>
      </w:r>
    </w:p>
    <w:p w14:paraId="25D208C7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66FF"/>
          <w:kern w:val="0"/>
          <w:sz w:val="24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000" w:firstRow="0" w:lastRow="0" w:firstColumn="0" w:lastColumn="0" w:noHBand="0" w:noVBand="0"/>
      </w:tblPr>
      <w:tblGrid>
        <w:gridCol w:w="1931"/>
        <w:gridCol w:w="1162"/>
        <w:gridCol w:w="5203"/>
      </w:tblGrid>
      <w:tr w:rsidR="00363409" w14:paraId="52D60C9D" w14:textId="77777777" w:rsidTr="002F69B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14:paraId="05A792CA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8B6F05B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D2F8389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比例</w:t>
            </w:r>
          </w:p>
        </w:tc>
      </w:tr>
      <w:tr w:rsidR="00363409" w14:paraId="49EA09BA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8AEC7F6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对</w:t>
            </w:r>
            <w:r>
              <w:rPr>
                <w:rFonts w:ascii="Times New Roman" w:eastAsia="等线" w:hAnsi="Times New Roman"/>
                <w:kern w:val="0"/>
                <w:sz w:val="24"/>
              </w:rPr>
              <w:t> 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(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答案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A1BE8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D70B8" w14:textId="1C104679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73094711" wp14:editId="4E869509">
                  <wp:extent cx="105156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45F85162" wp14:editId="3F820F40">
                  <wp:extent cx="30480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77.73%</w:t>
            </w:r>
          </w:p>
        </w:tc>
      </w:tr>
      <w:tr w:rsidR="00363409" w14:paraId="726B4A36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3283F7F7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错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BCC9EF1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55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3FA3FB8" w14:textId="349D3FE3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2570054" wp14:editId="0C83BAAD">
                  <wp:extent cx="297180" cy="114300"/>
                  <wp:effectExtent l="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3EB48DA7" wp14:editId="537D1AA6">
                  <wp:extent cx="1059180" cy="114300"/>
                  <wp:effectExtent l="0" t="0" r="762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22.27%</w:t>
            </w:r>
          </w:p>
        </w:tc>
      </w:tr>
    </w:tbl>
    <w:p w14:paraId="190AE7B1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kern w:val="0"/>
          <w:sz w:val="24"/>
        </w:rPr>
        <w:t>正确率：</w:t>
      </w:r>
      <w:r>
        <w:rPr>
          <w:rFonts w:ascii="Times New Roman" w:eastAsia="等线" w:hAnsi="Times New Roman"/>
          <w:color w:val="FF6600"/>
          <w:kern w:val="0"/>
          <w:sz w:val="24"/>
        </w:rPr>
        <w:t>77.73%</w:t>
      </w:r>
    </w:p>
    <w:p w14:paraId="52671E55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59038316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76C8C585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color w:val="000000"/>
          <w:kern w:val="0"/>
          <w:sz w:val="24"/>
        </w:rPr>
        <w:t>第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5</w:t>
      </w:r>
      <w:r>
        <w:rPr>
          <w:rFonts w:ascii="Times New Roman" w:eastAsia="等线" w:hAnsi="Times New Roman"/>
          <w:color w:val="000000"/>
          <w:kern w:val="0"/>
          <w:sz w:val="24"/>
        </w:rPr>
        <w:t>题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</w:t>
      </w:r>
      <w:r>
        <w:rPr>
          <w:rFonts w:ascii="Times New Roman" w:eastAsia="等线" w:hAnsi="Times New Roman"/>
          <w:color w:val="000000"/>
          <w:kern w:val="0"/>
          <w:sz w:val="24"/>
        </w:rPr>
        <w:t>不属于汽车前市场的是（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等线" w:hAnsi="Times New Roman"/>
          <w:color w:val="000000"/>
          <w:kern w:val="0"/>
          <w:sz w:val="24"/>
        </w:rPr>
        <w:t>）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     </w:t>
      </w:r>
      <w:r>
        <w:rPr>
          <w:rFonts w:ascii="Times New Roman" w:eastAsia="等线" w:hAnsi="Times New Roman"/>
          <w:color w:val="0066FF"/>
          <w:kern w:val="0"/>
          <w:sz w:val="24"/>
        </w:rPr>
        <w:t>[</w:t>
      </w:r>
      <w:r>
        <w:rPr>
          <w:rFonts w:ascii="Times New Roman" w:eastAsia="等线" w:hAnsi="Times New Roman"/>
          <w:color w:val="0066FF"/>
          <w:kern w:val="0"/>
          <w:sz w:val="24"/>
        </w:rPr>
        <w:t>单选题</w:t>
      </w:r>
      <w:r>
        <w:rPr>
          <w:rFonts w:ascii="Times New Roman" w:eastAsia="等线" w:hAnsi="Times New Roman"/>
          <w:color w:val="0066FF"/>
          <w:kern w:val="0"/>
          <w:sz w:val="24"/>
        </w:rPr>
        <w:t>]</w:t>
      </w:r>
    </w:p>
    <w:p w14:paraId="0F4E7A0D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color w:val="0066FF"/>
          <w:kern w:val="0"/>
          <w:sz w:val="24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000" w:firstRow="0" w:lastRow="0" w:firstColumn="0" w:lastColumn="0" w:noHBand="0" w:noVBand="0"/>
      </w:tblPr>
      <w:tblGrid>
        <w:gridCol w:w="2748"/>
        <w:gridCol w:w="1019"/>
        <w:gridCol w:w="4529"/>
      </w:tblGrid>
      <w:tr w:rsidR="00363409" w14:paraId="029423C1" w14:textId="77777777" w:rsidTr="002F69B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14:paraId="50AD0C94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9C86B06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8BE962E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比例</w:t>
            </w:r>
          </w:p>
        </w:tc>
      </w:tr>
      <w:tr w:rsidR="00363409" w14:paraId="61521DFF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082C49B5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汽车设计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446C7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BF63B" w14:textId="0AE51AAA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2FAB122A" wp14:editId="6186C94B">
                  <wp:extent cx="8382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50E4AE92" wp14:editId="29E52380">
                  <wp:extent cx="126492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6.88%</w:t>
            </w:r>
          </w:p>
        </w:tc>
      </w:tr>
      <w:tr w:rsidR="00363409" w14:paraId="0C5368F5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265598BA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汽车销售</w:t>
            </w:r>
            <w:r>
              <w:rPr>
                <w:rFonts w:ascii="Times New Roman" w:eastAsia="等线" w:hAnsi="Times New Roman"/>
                <w:kern w:val="0"/>
                <w:sz w:val="24"/>
              </w:rPr>
              <w:t> 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(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答案</w:t>
            </w:r>
            <w:r>
              <w:rPr>
                <w:rFonts w:ascii="Times New Roman" w:eastAsia="等线" w:hAnsi="Times New Roman"/>
                <w:color w:val="EFA03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CD0F049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192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69EFCC2" w14:textId="032C2614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700A04A8" wp14:editId="4B407743">
                  <wp:extent cx="105156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4B619745" wp14:editId="043E300A">
                  <wp:extent cx="30480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77.73%</w:t>
            </w:r>
          </w:p>
        </w:tc>
      </w:tr>
      <w:tr w:rsidR="00363409" w14:paraId="41B5A92F" w14:textId="77777777" w:rsidTr="002F69B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6EE479B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汽车研发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E05E3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4A39E" w14:textId="6D004D35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79F4FDD1" wp14:editId="08D4F67A">
                  <wp:extent cx="152400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46BA2D44" wp14:editId="7F84DFF3">
                  <wp:extent cx="1203960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11.34%</w:t>
            </w:r>
          </w:p>
        </w:tc>
      </w:tr>
      <w:tr w:rsidR="00363409" w14:paraId="3CD2C2D0" w14:textId="77777777" w:rsidTr="002F69B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14:paraId="7128402B" w14:textId="77777777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汽车生产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032B87E" w14:textId="77777777" w:rsidR="00363409" w:rsidRDefault="00363409" w:rsidP="002F69B8">
            <w:pPr>
              <w:widowControl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4DC91D1" w14:textId="1380D2D5" w:rsidR="00363409" w:rsidRDefault="00363409" w:rsidP="002F69B8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F676ABC" wp14:editId="22EDAFDF">
                  <wp:extent cx="4572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noProof/>
                <w:kern w:val="0"/>
                <w:sz w:val="24"/>
              </w:rPr>
              <w:drawing>
                <wp:inline distT="0" distB="0" distL="0" distR="0" wp14:anchorId="6D7690C0" wp14:editId="302D6DCE">
                  <wp:extent cx="130302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等线" w:hAnsi="Times New Roman"/>
                <w:kern w:val="0"/>
                <w:sz w:val="24"/>
              </w:rPr>
              <w:t>4.05%</w:t>
            </w:r>
          </w:p>
        </w:tc>
      </w:tr>
    </w:tbl>
    <w:p w14:paraId="7C886EC4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  <w:r>
        <w:rPr>
          <w:rFonts w:ascii="Times New Roman" w:eastAsia="等线" w:hAnsi="Times New Roman"/>
          <w:kern w:val="0"/>
          <w:sz w:val="24"/>
        </w:rPr>
        <w:t>正确率：</w:t>
      </w:r>
      <w:r>
        <w:rPr>
          <w:rFonts w:ascii="Times New Roman" w:eastAsia="等线" w:hAnsi="Times New Roman"/>
          <w:color w:val="FF6600"/>
          <w:kern w:val="0"/>
          <w:sz w:val="24"/>
        </w:rPr>
        <w:t>77.73%</w:t>
      </w:r>
    </w:p>
    <w:p w14:paraId="190E40CE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52D8CC04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6217A399" w14:textId="77777777" w:rsidR="00363409" w:rsidRDefault="00363409" w:rsidP="00363409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3FEBFEDF" w14:textId="77777777" w:rsidR="00363409" w:rsidRDefault="00363409" w:rsidP="00363409">
      <w:pPr>
        <w:rPr>
          <w:rFonts w:ascii="仿宋" w:eastAsia="仿宋" w:hAnsi="仿宋" w:cs="仿宋" w:hint="eastAsia"/>
          <w:sz w:val="28"/>
          <w:szCs w:val="36"/>
        </w:rPr>
      </w:pPr>
    </w:p>
    <w:p w14:paraId="5902CA3B" w14:textId="77777777" w:rsidR="00363409" w:rsidRDefault="00363409" w:rsidP="00363409">
      <w:pPr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                             统计分析人：</w:t>
      </w:r>
      <w:r>
        <w:rPr>
          <w:rFonts w:ascii="Arial" w:eastAsia="仿宋" w:hAnsi="Arial" w:cs="Arial"/>
          <w:b/>
          <w:bCs/>
          <w:sz w:val="28"/>
          <w:szCs w:val="36"/>
        </w:rPr>
        <w:t>×××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</w:t>
      </w:r>
    </w:p>
    <w:p w14:paraId="5B9D8621" w14:textId="11212F3C" w:rsidR="00363409" w:rsidRDefault="00363409" w:rsidP="00363409">
      <w:pPr>
        <w:wordWrap w:val="0"/>
        <w:jc w:val="right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日期：2020年</w:t>
      </w:r>
      <w:r>
        <w:rPr>
          <w:rFonts w:ascii="Arial" w:eastAsia="仿宋" w:hAnsi="Arial" w:cs="Arial"/>
          <w:sz w:val="28"/>
          <w:szCs w:val="36"/>
        </w:rPr>
        <w:t>×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Arial" w:eastAsia="仿宋" w:hAnsi="Arial" w:cs="Arial"/>
          <w:sz w:val="28"/>
          <w:szCs w:val="36"/>
        </w:rPr>
        <w:t>×</w:t>
      </w:r>
      <w:r>
        <w:rPr>
          <w:rFonts w:ascii="仿宋" w:eastAsia="仿宋" w:hAnsi="仿宋" w:cs="仿宋" w:hint="eastAsia"/>
          <w:sz w:val="28"/>
          <w:szCs w:val="36"/>
        </w:rPr>
        <w:t>日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36"/>
        </w:rPr>
        <w:t xml:space="preserve">   </w:t>
      </w:r>
      <w:bookmarkStart w:id="0" w:name="_GoBack"/>
      <w:bookmarkEnd w:id="0"/>
    </w:p>
    <w:p w14:paraId="5A8F3322" w14:textId="77777777" w:rsidR="003D609F" w:rsidRPr="00363409" w:rsidRDefault="003D609F" w:rsidP="00363409"/>
    <w:sectPr w:rsidR="003D609F" w:rsidRPr="00363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9C624" w14:textId="77777777" w:rsidR="00284E66" w:rsidRDefault="00284E66" w:rsidP="006766EE">
      <w:r>
        <w:separator/>
      </w:r>
    </w:p>
  </w:endnote>
  <w:endnote w:type="continuationSeparator" w:id="0">
    <w:p w14:paraId="0F973EFC" w14:textId="77777777" w:rsidR="00284E66" w:rsidRDefault="00284E66" w:rsidP="006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DBF5" w14:textId="77777777" w:rsidR="00284E66" w:rsidRDefault="00284E66" w:rsidP="006766EE">
      <w:r>
        <w:separator/>
      </w:r>
    </w:p>
  </w:footnote>
  <w:footnote w:type="continuationSeparator" w:id="0">
    <w:p w14:paraId="10A9D8D1" w14:textId="77777777" w:rsidR="00284E66" w:rsidRDefault="00284E66" w:rsidP="0067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844F3"/>
    <w:multiLevelType w:val="singleLevel"/>
    <w:tmpl w:val="BEF844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F"/>
    <w:rsid w:val="00284E66"/>
    <w:rsid w:val="00363409"/>
    <w:rsid w:val="003D609F"/>
    <w:rsid w:val="006766EE"/>
    <w:rsid w:val="00A97C7F"/>
    <w:rsid w:val="00D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94B2"/>
  <w15:chartTrackingRefBased/>
  <w15:docId w15:val="{1D453658-697D-4117-81BF-360FAA5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3</cp:revision>
  <dcterms:created xsi:type="dcterms:W3CDTF">2020-02-27T15:31:00Z</dcterms:created>
  <dcterms:modified xsi:type="dcterms:W3CDTF">2020-02-27T15:36:00Z</dcterms:modified>
</cp:coreProperties>
</file>